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939C3" w14:textId="45B07894" w:rsidR="00C8411D" w:rsidRPr="00047A84" w:rsidRDefault="00021BF9" w:rsidP="007E6269">
      <w:pPr>
        <w:contextualSpacing/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  <w:b/>
          <w:bCs/>
          <w:color w:val="1E3A5F"/>
          <w:sz w:val="22"/>
          <w:szCs w:val="22"/>
        </w:rPr>
        <w:t>Integrative Analysis</w:t>
      </w:r>
      <w:r w:rsidR="00EA31C2">
        <w:rPr>
          <w:rFonts w:ascii="Helvetica Neue" w:hAnsi="Helvetica Neue"/>
          <w:b/>
          <w:bCs/>
          <w:color w:val="1E3A5F"/>
          <w:sz w:val="22"/>
          <w:szCs w:val="22"/>
        </w:rPr>
        <w:t xml:space="preserve"> Extra Content</w:t>
      </w:r>
      <w:r>
        <w:rPr>
          <w:rFonts w:ascii="Helvetica Neue" w:hAnsi="Helvetica Neue"/>
          <w:b/>
          <w:bCs/>
          <w:color w:val="1E3A5F"/>
          <w:sz w:val="22"/>
          <w:szCs w:val="22"/>
        </w:rPr>
        <w:t xml:space="preserve">: </w:t>
      </w:r>
      <w:r w:rsidR="00EA31C2">
        <w:rPr>
          <w:rFonts w:ascii="Helvetica Neue" w:hAnsi="Helvetica Neue"/>
          <w:b/>
          <w:bCs/>
          <w:color w:val="1E3A5F"/>
          <w:sz w:val="22"/>
          <w:szCs w:val="22"/>
        </w:rPr>
        <w:t>PARADIGM</w:t>
      </w:r>
      <w:r w:rsidR="00287D00" w:rsidRPr="007E6269">
        <w:rPr>
          <w:rFonts w:ascii="Helvetica Neue" w:hAnsi="Helvetica Neue"/>
          <w:sz w:val="22"/>
          <w:szCs w:val="22"/>
        </w:rPr>
        <w:br/>
      </w:r>
      <w:r w:rsidR="00287D00">
        <w:rPr>
          <w:rFonts w:ascii="Helvetica Neue" w:hAnsi="Helvetica Neue"/>
          <w:color w:val="666666"/>
          <w:sz w:val="20"/>
          <w:szCs w:val="20"/>
        </w:rPr>
        <w:t xml:space="preserve">Lab </w:t>
      </w:r>
      <w:r>
        <w:rPr>
          <w:rFonts w:ascii="Helvetica Neue" w:hAnsi="Helvetica Neue"/>
          <w:color w:val="666666"/>
          <w:sz w:val="20"/>
          <w:szCs w:val="20"/>
        </w:rPr>
        <w:t>4</w:t>
      </w:r>
      <w:r w:rsidR="00287D00">
        <w:rPr>
          <w:rFonts w:ascii="Helvetica Neue" w:hAnsi="Helvetica Neue"/>
          <w:color w:val="666666"/>
          <w:sz w:val="20"/>
          <w:szCs w:val="20"/>
        </w:rPr>
        <w:t xml:space="preserve">, </w:t>
      </w:r>
      <w:r w:rsidR="00CD1E1C" w:rsidRPr="00047A84">
        <w:rPr>
          <w:rFonts w:ascii="Helvetica Neue" w:hAnsi="Helvetica Neue"/>
          <w:color w:val="666666"/>
          <w:sz w:val="20"/>
          <w:szCs w:val="20"/>
        </w:rPr>
        <w:t xml:space="preserve">Pathway and Network Analysis </w:t>
      </w:r>
      <w:r w:rsidR="00287D00">
        <w:rPr>
          <w:rFonts w:ascii="Helvetica Neue" w:hAnsi="Helvetica Neue"/>
          <w:color w:val="666666"/>
          <w:sz w:val="20"/>
          <w:szCs w:val="20"/>
        </w:rPr>
        <w:t>2026</w:t>
      </w:r>
    </w:p>
    <w:p w14:paraId="12B02F08" w14:textId="77777777" w:rsidR="00287D00" w:rsidRDefault="00287D00" w:rsidP="007E6269">
      <w:pPr>
        <w:contextualSpacing/>
        <w:rPr>
          <w:rFonts w:ascii="Helvetica Neue" w:hAnsi="Helvetica Neue"/>
          <w:b/>
          <w:bCs/>
          <w:sz w:val="20"/>
          <w:szCs w:val="20"/>
        </w:rPr>
      </w:pPr>
    </w:p>
    <w:p w14:paraId="15358C8D" w14:textId="7EF3C29D" w:rsidR="00091783" w:rsidRPr="00BB5885" w:rsidRDefault="000A4649" w:rsidP="00091783">
      <w:pPr>
        <w:contextualSpacing/>
        <w:rPr>
          <w:rFonts w:ascii="Helvetica Neue" w:hAnsi="Helvetica Neue"/>
          <w:b/>
          <w:bCs/>
          <w:color w:val="1E3A5F"/>
          <w:sz w:val="20"/>
          <w:szCs w:val="20"/>
        </w:rPr>
      </w:pPr>
      <w:r w:rsidRPr="00047A84">
        <w:rPr>
          <w:rFonts w:ascii="Helvetica Neue" w:hAnsi="Helvetica Neue"/>
          <w:b/>
          <w:bCs/>
          <w:sz w:val="20"/>
          <w:szCs w:val="20"/>
        </w:rPr>
        <w:t xml:space="preserve">Duration: </w:t>
      </w:r>
      <w:r w:rsidRPr="00047A84">
        <w:rPr>
          <w:rFonts w:ascii="Helvetica Neue" w:hAnsi="Helvetica Neue"/>
          <w:sz w:val="20"/>
          <w:szCs w:val="20"/>
        </w:rPr>
        <w:t xml:space="preserve">1 hour </w:t>
      </w:r>
      <w:r w:rsidR="00287D00">
        <w:rPr>
          <w:rFonts w:ascii="Helvetica Neue" w:hAnsi="Helvetica Neue"/>
          <w:sz w:val="20"/>
          <w:szCs w:val="20"/>
        </w:rPr>
        <w:br/>
      </w:r>
      <w:r w:rsidRPr="00047A84">
        <w:rPr>
          <w:rFonts w:ascii="Helvetica Neue" w:hAnsi="Helvetica Neue"/>
          <w:b/>
          <w:bCs/>
          <w:sz w:val="20"/>
          <w:szCs w:val="20"/>
        </w:rPr>
        <w:t xml:space="preserve">Format: </w:t>
      </w:r>
      <w:r w:rsidR="002A3E1E">
        <w:rPr>
          <w:rFonts w:ascii="Helvetica Neue" w:hAnsi="Helvetica Neue"/>
          <w:sz w:val="20"/>
          <w:szCs w:val="20"/>
        </w:rPr>
        <w:t>Reading</w:t>
      </w:r>
      <w:r w:rsidR="00287D00">
        <w:rPr>
          <w:rFonts w:ascii="Helvetica Neue" w:hAnsi="Helvetica Neue"/>
          <w:sz w:val="20"/>
          <w:szCs w:val="20"/>
        </w:rPr>
        <w:br/>
      </w:r>
      <w:r w:rsidRPr="00047A84">
        <w:rPr>
          <w:rFonts w:ascii="Helvetica Neue" w:hAnsi="Helvetica Neue"/>
          <w:b/>
          <w:bCs/>
          <w:sz w:val="20"/>
          <w:szCs w:val="20"/>
        </w:rPr>
        <w:t xml:space="preserve">Prerequisites: </w:t>
      </w:r>
      <w:r w:rsidR="00EA31C2" w:rsidRPr="00EA31C2">
        <w:rPr>
          <w:rFonts w:ascii="Helvetica Neue" w:hAnsi="Helvetica Neue"/>
          <w:sz w:val="20"/>
          <w:szCs w:val="20"/>
        </w:rPr>
        <w:t>PNAS</w:t>
      </w:r>
      <w:r w:rsidR="00EA31C2">
        <w:rPr>
          <w:rFonts w:ascii="Helvetica Neue" w:hAnsi="Helvetica Neue"/>
          <w:b/>
          <w:bCs/>
          <w:sz w:val="20"/>
          <w:szCs w:val="20"/>
        </w:rPr>
        <w:t xml:space="preserve"> </w:t>
      </w:r>
      <w:r w:rsidR="00EA31C2">
        <w:rPr>
          <w:rFonts w:ascii="Helvetica Neue" w:hAnsi="Helvetica Neue"/>
          <w:sz w:val="20"/>
          <w:szCs w:val="20"/>
        </w:rPr>
        <w:t>Modules 1-4</w:t>
      </w:r>
      <w:r w:rsidR="00287D00">
        <w:rPr>
          <w:rFonts w:ascii="Helvetica Neue" w:hAnsi="Helvetica Neue"/>
          <w:sz w:val="20"/>
          <w:szCs w:val="20"/>
        </w:rPr>
        <w:br/>
      </w:r>
      <w:r w:rsidR="00F6153C">
        <w:rPr>
          <w:rFonts w:ascii="Helvetica Neue" w:hAnsi="Helvetica Neue"/>
          <w:sz w:val="20"/>
          <w:szCs w:val="20"/>
        </w:rPr>
        <w:br/>
      </w:r>
      <w:r w:rsidR="00091783" w:rsidRPr="00BB5885">
        <w:rPr>
          <w:rFonts w:ascii="Helvetica Neue" w:hAnsi="Helvetica Neue"/>
          <w:b/>
          <w:bCs/>
          <w:color w:val="1E3A5F"/>
          <w:sz w:val="20"/>
          <w:szCs w:val="20"/>
        </w:rPr>
        <w:t>What is PARADIGM?</w:t>
      </w:r>
    </w:p>
    <w:p w14:paraId="425DBDE3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200DAAC9" w14:textId="0E17734C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>PARADIGM (</w:t>
      </w:r>
      <w:proofErr w:type="spellStart"/>
      <w:r w:rsidRPr="00091783">
        <w:rPr>
          <w:rFonts w:ascii="Helvetica Neue" w:hAnsi="Helvetica Neue"/>
          <w:sz w:val="20"/>
          <w:szCs w:val="20"/>
        </w:rPr>
        <w:t>PAthway</w:t>
      </w:r>
      <w:proofErr w:type="spellEnd"/>
      <w:r w:rsidRPr="00091783">
        <w:rPr>
          <w:rFonts w:ascii="Helvetica Neue" w:hAnsi="Helvetica Neue"/>
          <w:sz w:val="20"/>
          <w:szCs w:val="20"/>
        </w:rPr>
        <w:t xml:space="preserve"> Recognition Algorithm using Data Integration on Genomic Models</w:t>
      </w:r>
      <w:r w:rsidR="00BB5885">
        <w:rPr>
          <w:rFonts w:ascii="Helvetica Neue" w:hAnsi="Helvetica Neue"/>
          <w:sz w:val="20"/>
          <w:szCs w:val="20"/>
        </w:rPr>
        <w:t xml:space="preserve">, </w:t>
      </w:r>
      <w:r w:rsidR="00BB5885" w:rsidRPr="00BB5885">
        <w:rPr>
          <w:rFonts w:ascii="Helvetica Neue" w:hAnsi="Helvetica Neue"/>
          <w:sz w:val="20"/>
          <w:szCs w:val="20"/>
        </w:rPr>
        <w:t>Vaske et al., 2010)</w:t>
      </w:r>
      <w:r w:rsidRPr="00091783">
        <w:rPr>
          <w:rFonts w:ascii="Helvetica Neue" w:hAnsi="Helvetica Neue"/>
          <w:sz w:val="20"/>
          <w:szCs w:val="20"/>
        </w:rPr>
        <w:t xml:space="preserve"> is a probabilistic graphical model framework for integrating multiple types of genomic data with pathway knowledge to infer patient-specific pathway activities.</w:t>
      </w:r>
      <w:r w:rsidR="00BB5885">
        <w:rPr>
          <w:rFonts w:ascii="Helvetica Neue" w:hAnsi="Helvetica Neue"/>
          <w:sz w:val="20"/>
          <w:szCs w:val="20"/>
        </w:rPr>
        <w:t xml:space="preserve"> </w:t>
      </w:r>
      <w:r w:rsidRPr="00091783">
        <w:rPr>
          <w:rFonts w:ascii="Helvetica Neue" w:hAnsi="Helvetica Neue"/>
          <w:sz w:val="20"/>
          <w:szCs w:val="20"/>
        </w:rPr>
        <w:t>It became the standard multi-omics integration method in the TCGA pipeline and was used across all 33 cancer types in the Pan-Cancer Atlas.</w:t>
      </w:r>
    </w:p>
    <w:p w14:paraId="475DA6C7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6ED3FE40" w14:textId="34AEEDE5" w:rsidR="00091783" w:rsidRPr="00BB5885" w:rsidRDefault="00091783" w:rsidP="00091783">
      <w:pPr>
        <w:contextualSpacing/>
        <w:rPr>
          <w:rFonts w:ascii="Helvetica Neue" w:hAnsi="Helvetica Neue"/>
          <w:b/>
          <w:bCs/>
          <w:color w:val="1E3A5F"/>
          <w:sz w:val="20"/>
          <w:szCs w:val="20"/>
        </w:rPr>
      </w:pPr>
      <w:r w:rsidRPr="00BB5885">
        <w:rPr>
          <w:rFonts w:ascii="Helvetica Neue" w:hAnsi="Helvetica Neue"/>
          <w:b/>
          <w:bCs/>
          <w:color w:val="1E3A5F"/>
          <w:sz w:val="20"/>
          <w:szCs w:val="20"/>
        </w:rPr>
        <w:t>The Problem PARADIGM Solves</w:t>
      </w:r>
    </w:p>
    <w:p w14:paraId="55CDD4E9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1329C94A" w14:textId="73046298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 xml:space="preserve">Consider a gene like </w:t>
      </w:r>
      <w:r w:rsidRPr="00BB5885">
        <w:rPr>
          <w:rFonts w:ascii="Helvetica Neue" w:hAnsi="Helvetica Neue"/>
          <w:i/>
          <w:iCs/>
          <w:sz w:val="20"/>
          <w:szCs w:val="20"/>
        </w:rPr>
        <w:t>MYC</w:t>
      </w:r>
      <w:r w:rsidRPr="00091783">
        <w:rPr>
          <w:rFonts w:ascii="Helvetica Neue" w:hAnsi="Helvetica Neue"/>
          <w:sz w:val="20"/>
          <w:szCs w:val="20"/>
        </w:rPr>
        <w:t xml:space="preserve"> in a tumor sample:</w:t>
      </w:r>
    </w:p>
    <w:p w14:paraId="59AC2E89" w14:textId="54271B0B" w:rsidR="00091783" w:rsidRPr="00BB5885" w:rsidRDefault="00091783" w:rsidP="00BB5885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BB5885">
        <w:rPr>
          <w:rFonts w:ascii="Helvetica Neue" w:hAnsi="Helvetica Neue"/>
          <w:sz w:val="20"/>
          <w:szCs w:val="20"/>
        </w:rPr>
        <w:t>It might be amplified (CNA data shows gain)</w:t>
      </w:r>
    </w:p>
    <w:p w14:paraId="474899DF" w14:textId="70245136" w:rsidR="00091783" w:rsidRPr="00BB5885" w:rsidRDefault="00091783" w:rsidP="00BB5885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BB5885">
        <w:rPr>
          <w:rFonts w:ascii="Helvetica Neue" w:hAnsi="Helvetica Neue"/>
          <w:sz w:val="20"/>
          <w:szCs w:val="20"/>
        </w:rPr>
        <w:t>But not highly expressed (RNA-seq shows moderate levels)</w:t>
      </w:r>
    </w:p>
    <w:p w14:paraId="4743E2D8" w14:textId="7405ACF3" w:rsidR="00091783" w:rsidRPr="00BB5885" w:rsidRDefault="00091783" w:rsidP="00BB5885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BB5885">
        <w:rPr>
          <w:rFonts w:ascii="Helvetica Neue" w:hAnsi="Helvetica Neue"/>
          <w:sz w:val="20"/>
          <w:szCs w:val="20"/>
        </w:rPr>
        <w:t>And its downstream targets are activated (target gene expression is high)</w:t>
      </w:r>
    </w:p>
    <w:p w14:paraId="1262425A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5E982DEA" w14:textId="1E613A2B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 xml:space="preserve">What is </w:t>
      </w:r>
      <w:r w:rsidRPr="002A3E1E">
        <w:rPr>
          <w:rFonts w:ascii="Helvetica Neue" w:hAnsi="Helvetica Neue"/>
          <w:i/>
          <w:iCs/>
          <w:sz w:val="20"/>
          <w:szCs w:val="20"/>
        </w:rPr>
        <w:t>MYC’s</w:t>
      </w:r>
      <w:r w:rsidRPr="00091783">
        <w:rPr>
          <w:rFonts w:ascii="Helvetica Neue" w:hAnsi="Helvetica Neue"/>
          <w:sz w:val="20"/>
          <w:szCs w:val="20"/>
        </w:rPr>
        <w:t xml:space="preserve"> functional activity in this tumor? Traditional analysis gives </w:t>
      </w:r>
      <w:r w:rsidR="002A3E1E">
        <w:rPr>
          <w:rFonts w:ascii="Helvetica Neue" w:hAnsi="Helvetica Neue"/>
          <w:sz w:val="20"/>
          <w:szCs w:val="20"/>
        </w:rPr>
        <w:t>us</w:t>
      </w:r>
      <w:r w:rsidRPr="00091783">
        <w:rPr>
          <w:rFonts w:ascii="Helvetica Neue" w:hAnsi="Helvetica Neue"/>
          <w:sz w:val="20"/>
          <w:szCs w:val="20"/>
        </w:rPr>
        <w:t xml:space="preserve"> three separate, potentially conflicting signals. PARADIGM integrates them with pathway structure to infer a single, coherent Inferred Pathway Level (IPL) that represents </w:t>
      </w:r>
      <w:r w:rsidRPr="002A3E1E">
        <w:rPr>
          <w:rFonts w:ascii="Helvetica Neue" w:hAnsi="Helvetica Neue"/>
          <w:i/>
          <w:iCs/>
          <w:sz w:val="20"/>
          <w:szCs w:val="20"/>
        </w:rPr>
        <w:t>MYC’s</w:t>
      </w:r>
      <w:r w:rsidRPr="00091783">
        <w:rPr>
          <w:rFonts w:ascii="Helvetica Neue" w:hAnsi="Helvetica Neue"/>
          <w:sz w:val="20"/>
          <w:szCs w:val="20"/>
        </w:rPr>
        <w:t xml:space="preserve"> functional state.</w:t>
      </w:r>
    </w:p>
    <w:p w14:paraId="0F266531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4F04D3F4" w14:textId="198E18A5" w:rsidR="00091783" w:rsidRPr="002A3E1E" w:rsidRDefault="00091783" w:rsidP="00091783">
      <w:pPr>
        <w:contextualSpacing/>
        <w:rPr>
          <w:rFonts w:ascii="Helvetica Neue" w:hAnsi="Helvetica Neue"/>
          <w:b/>
          <w:bCs/>
          <w:color w:val="1E3A5F"/>
          <w:sz w:val="20"/>
          <w:szCs w:val="20"/>
        </w:rPr>
      </w:pPr>
      <w:r w:rsidRPr="002A3E1E">
        <w:rPr>
          <w:rFonts w:ascii="Helvetica Neue" w:hAnsi="Helvetica Neue"/>
          <w:b/>
          <w:bCs/>
          <w:color w:val="1E3A5F"/>
          <w:sz w:val="20"/>
          <w:szCs w:val="20"/>
        </w:rPr>
        <w:t>How PARADIGM Works: The Factor Graph</w:t>
      </w:r>
    </w:p>
    <w:p w14:paraId="0744189A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5A708111" w14:textId="2AC0035F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>PARADIGM uses a factor graph</w:t>
      </w:r>
      <w:r w:rsidR="002A3E1E">
        <w:rPr>
          <w:rFonts w:ascii="Helvetica Neue" w:hAnsi="Helvetica Neue"/>
          <w:sz w:val="20"/>
          <w:szCs w:val="20"/>
        </w:rPr>
        <w:t>,</w:t>
      </w:r>
      <w:r w:rsidRPr="00091783">
        <w:rPr>
          <w:rFonts w:ascii="Helvetica Neue" w:hAnsi="Helvetica Neue"/>
          <w:sz w:val="20"/>
          <w:szCs w:val="20"/>
        </w:rPr>
        <w:t xml:space="preserve"> a type of probabilistic graphical model</w:t>
      </w:r>
      <w:r w:rsidR="002A3E1E">
        <w:rPr>
          <w:rFonts w:ascii="Helvetica Neue" w:hAnsi="Helvetica Neue"/>
          <w:sz w:val="20"/>
          <w:szCs w:val="20"/>
        </w:rPr>
        <w:t>,</w:t>
      </w:r>
      <w:r w:rsidRPr="00091783">
        <w:rPr>
          <w:rFonts w:ascii="Helvetica Neue" w:hAnsi="Helvetica Neue"/>
          <w:sz w:val="20"/>
          <w:szCs w:val="20"/>
        </w:rPr>
        <w:t xml:space="preserve"> that encodes three types of information:</w:t>
      </w:r>
    </w:p>
    <w:p w14:paraId="29146110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07D6BF6E" w14:textId="612BC80D" w:rsidR="002A3E1E" w:rsidRPr="002A3E1E" w:rsidRDefault="00091783" w:rsidP="002A3E1E">
      <w:pPr>
        <w:pStyle w:val="ListParagraph"/>
        <w:numPr>
          <w:ilvl w:val="0"/>
          <w:numId w:val="67"/>
        </w:numPr>
        <w:contextualSpacing/>
        <w:rPr>
          <w:rFonts w:ascii="Helvetica Neue" w:hAnsi="Helvetica Neue"/>
          <w:sz w:val="20"/>
          <w:szCs w:val="20"/>
        </w:rPr>
      </w:pPr>
      <w:r w:rsidRPr="002A3E1E">
        <w:rPr>
          <w:rFonts w:ascii="Helvetica Neue" w:hAnsi="Helvetica Neue"/>
          <w:sz w:val="20"/>
          <w:szCs w:val="20"/>
        </w:rPr>
        <w:t>Pathway Structure</w:t>
      </w:r>
    </w:p>
    <w:p w14:paraId="7546FBEE" w14:textId="1358C9DF" w:rsidR="00091783" w:rsidRPr="00091783" w:rsidRDefault="00091783" w:rsidP="002A3E1E">
      <w:pPr>
        <w:ind w:firstLine="360"/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 xml:space="preserve">From curated databases (NCI-PID, </w:t>
      </w:r>
      <w:proofErr w:type="spellStart"/>
      <w:r w:rsidRPr="00091783">
        <w:rPr>
          <w:rFonts w:ascii="Helvetica Neue" w:hAnsi="Helvetica Neue"/>
          <w:sz w:val="20"/>
          <w:szCs w:val="20"/>
        </w:rPr>
        <w:t>Reactome</w:t>
      </w:r>
      <w:proofErr w:type="spellEnd"/>
      <w:r w:rsidRPr="00091783">
        <w:rPr>
          <w:rFonts w:ascii="Helvetica Neue" w:hAnsi="Helvetica Neue"/>
          <w:sz w:val="20"/>
          <w:szCs w:val="20"/>
        </w:rPr>
        <w:t>, KEGG)</w:t>
      </w:r>
      <w:r w:rsidR="002A3E1E">
        <w:rPr>
          <w:rFonts w:ascii="Helvetica Neue" w:hAnsi="Helvetica Neue"/>
          <w:sz w:val="20"/>
          <w:szCs w:val="20"/>
        </w:rPr>
        <w:t xml:space="preserve"> describing</w:t>
      </w:r>
    </w:p>
    <w:p w14:paraId="71D5D1A5" w14:textId="7B5EF15E" w:rsidR="00091783" w:rsidRPr="002A3E1E" w:rsidRDefault="00091783" w:rsidP="002A3E1E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2A3E1E">
        <w:rPr>
          <w:rFonts w:ascii="Helvetica Neue" w:hAnsi="Helvetica Neue"/>
          <w:sz w:val="20"/>
          <w:szCs w:val="20"/>
        </w:rPr>
        <w:t>Which genes regulate which</w:t>
      </w:r>
    </w:p>
    <w:p w14:paraId="3C82A8C3" w14:textId="61333AF2" w:rsidR="00091783" w:rsidRPr="002A3E1E" w:rsidRDefault="00091783" w:rsidP="002A3E1E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2A3E1E">
        <w:rPr>
          <w:rFonts w:ascii="Helvetica Neue" w:hAnsi="Helvetica Neue"/>
          <w:sz w:val="20"/>
          <w:szCs w:val="20"/>
        </w:rPr>
        <w:t>Activation vs. inhibition relationships</w:t>
      </w:r>
    </w:p>
    <w:p w14:paraId="7B910878" w14:textId="30AF7514" w:rsidR="00091783" w:rsidRPr="002A3E1E" w:rsidRDefault="00091783" w:rsidP="002A3E1E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2A3E1E">
        <w:rPr>
          <w:rFonts w:ascii="Helvetica Neue" w:hAnsi="Helvetica Neue"/>
          <w:sz w:val="20"/>
          <w:szCs w:val="20"/>
        </w:rPr>
        <w:t>Protein complexes and their components</w:t>
      </w:r>
    </w:p>
    <w:p w14:paraId="05FED650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20D76F99" w14:textId="7EBAA1B2" w:rsidR="00091783" w:rsidRPr="002A3E1E" w:rsidRDefault="00091783" w:rsidP="00091783">
      <w:pPr>
        <w:pStyle w:val="ListParagraph"/>
        <w:numPr>
          <w:ilvl w:val="0"/>
          <w:numId w:val="67"/>
        </w:numPr>
        <w:contextualSpacing/>
        <w:rPr>
          <w:rFonts w:ascii="Helvetica Neue" w:hAnsi="Helvetica Neue"/>
          <w:sz w:val="20"/>
          <w:szCs w:val="20"/>
        </w:rPr>
      </w:pPr>
      <w:r w:rsidRPr="002A3E1E">
        <w:rPr>
          <w:rFonts w:ascii="Helvetica Neue" w:hAnsi="Helvetica Neue"/>
          <w:sz w:val="20"/>
          <w:szCs w:val="20"/>
        </w:rPr>
        <w:t>Multi-</w:t>
      </w:r>
      <w:proofErr w:type="spellStart"/>
      <w:r w:rsidRPr="002A3E1E">
        <w:rPr>
          <w:rFonts w:ascii="Helvetica Neue" w:hAnsi="Helvetica Neue"/>
          <w:sz w:val="20"/>
          <w:szCs w:val="20"/>
        </w:rPr>
        <w:t>Omic</w:t>
      </w:r>
      <w:proofErr w:type="spellEnd"/>
      <w:r w:rsidRPr="002A3E1E">
        <w:rPr>
          <w:rFonts w:ascii="Helvetica Neue" w:hAnsi="Helvetica Neue"/>
          <w:sz w:val="20"/>
          <w:szCs w:val="20"/>
        </w:rPr>
        <w:t xml:space="preserve"> Observations</w:t>
      </w:r>
    </w:p>
    <w:p w14:paraId="03E113FB" w14:textId="36EC20FF" w:rsidR="00091783" w:rsidRPr="00091783" w:rsidRDefault="00091783" w:rsidP="002A3E1E">
      <w:pPr>
        <w:ind w:firstLine="360"/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>For each patient</w:t>
      </w:r>
      <w:r w:rsidR="002A3E1E">
        <w:rPr>
          <w:rFonts w:ascii="Helvetica Neue" w:hAnsi="Helvetica Neue"/>
          <w:sz w:val="20"/>
          <w:szCs w:val="20"/>
        </w:rPr>
        <w:t>, we might have</w:t>
      </w:r>
    </w:p>
    <w:p w14:paraId="59007513" w14:textId="230C9144" w:rsidR="00091783" w:rsidRPr="002A3E1E" w:rsidRDefault="00091783" w:rsidP="002A3E1E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2A3E1E">
        <w:rPr>
          <w:rFonts w:ascii="Helvetica Neue" w:hAnsi="Helvetica Neue"/>
          <w:sz w:val="20"/>
          <w:szCs w:val="20"/>
        </w:rPr>
        <w:t>Copy number (is the gene amplified/deleted?)</w:t>
      </w:r>
    </w:p>
    <w:p w14:paraId="4636DB02" w14:textId="08D3806D" w:rsidR="00091783" w:rsidRPr="002A3E1E" w:rsidRDefault="00091783" w:rsidP="002A3E1E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2A3E1E">
        <w:rPr>
          <w:rFonts w:ascii="Helvetica Neue" w:hAnsi="Helvetica Neue"/>
          <w:sz w:val="20"/>
          <w:szCs w:val="20"/>
        </w:rPr>
        <w:t>Expression (is it transcribed?)</w:t>
      </w:r>
    </w:p>
    <w:p w14:paraId="66B62B2D" w14:textId="7CCE7F72" w:rsidR="00091783" w:rsidRPr="002A3E1E" w:rsidRDefault="002A3E1E" w:rsidP="002A3E1E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  <w:sz w:val="20"/>
          <w:szCs w:val="20"/>
        </w:rPr>
        <w:t>Or other molecular profiles such as</w:t>
      </w:r>
      <w:r w:rsidR="00091783" w:rsidRPr="002A3E1E">
        <w:rPr>
          <w:rFonts w:ascii="Helvetica Neue" w:hAnsi="Helvetica Neue"/>
          <w:sz w:val="20"/>
          <w:szCs w:val="20"/>
        </w:rPr>
        <w:t xml:space="preserve"> methylation, protein levels</w:t>
      </w:r>
      <w:r>
        <w:rPr>
          <w:rFonts w:ascii="Helvetica Neue" w:hAnsi="Helvetica Neue"/>
          <w:sz w:val="20"/>
          <w:szCs w:val="20"/>
        </w:rPr>
        <w:t xml:space="preserve">, </w:t>
      </w:r>
      <w:proofErr w:type="spellStart"/>
      <w:r w:rsidRPr="002A3E1E">
        <w:rPr>
          <w:rFonts w:ascii="Helvetica Neue" w:hAnsi="Helvetica Neue"/>
          <w:i/>
          <w:iCs/>
          <w:sz w:val="20"/>
          <w:szCs w:val="20"/>
        </w:rPr>
        <w:t>etc</w:t>
      </w:r>
      <w:proofErr w:type="spellEnd"/>
    </w:p>
    <w:p w14:paraId="75A33875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223659C8" w14:textId="29A50807" w:rsidR="00091783" w:rsidRDefault="00091783" w:rsidP="00091783">
      <w:pPr>
        <w:pStyle w:val="ListParagraph"/>
        <w:numPr>
          <w:ilvl w:val="0"/>
          <w:numId w:val="67"/>
        </w:numPr>
        <w:contextualSpacing/>
        <w:rPr>
          <w:rFonts w:ascii="Helvetica Neue" w:hAnsi="Helvetica Neue"/>
          <w:sz w:val="20"/>
          <w:szCs w:val="20"/>
        </w:rPr>
      </w:pPr>
      <w:r w:rsidRPr="002A3E1E">
        <w:rPr>
          <w:rFonts w:ascii="Helvetica Neue" w:hAnsi="Helvetica Neue"/>
          <w:sz w:val="20"/>
          <w:szCs w:val="20"/>
        </w:rPr>
        <w:t>Probabilistic Relationships</w:t>
      </w:r>
    </w:p>
    <w:p w14:paraId="64B72EBD" w14:textId="15AEA1A5" w:rsidR="001D032A" w:rsidRPr="002A3E1E" w:rsidRDefault="001F4B79" w:rsidP="001D032A">
      <w:pPr>
        <w:pStyle w:val="ListParagraph"/>
        <w:ind w:left="360"/>
        <w:contextualSpacing/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  <w:sz w:val="20"/>
          <w:szCs w:val="20"/>
        </w:rPr>
        <w:t xml:space="preserve">Paradigm </w:t>
      </w:r>
      <w:r w:rsidR="00DC681B">
        <w:rPr>
          <w:rFonts w:ascii="Helvetica Neue" w:hAnsi="Helvetica Neue"/>
          <w:sz w:val="20"/>
          <w:szCs w:val="20"/>
        </w:rPr>
        <w:t xml:space="preserve">encodes conditional probabilities representing </w:t>
      </w:r>
      <w:r w:rsidR="004B7A42">
        <w:rPr>
          <w:rFonts w:ascii="Helvetica Neue" w:hAnsi="Helvetica Neue"/>
          <w:sz w:val="20"/>
          <w:szCs w:val="20"/>
        </w:rPr>
        <w:t xml:space="preserve">how data at one node predicts data at another node, such as </w:t>
      </w:r>
    </w:p>
    <w:p w14:paraId="32BD640D" w14:textId="03EDA7B6" w:rsidR="00091783" w:rsidRPr="002A3E1E" w:rsidRDefault="00091783" w:rsidP="00091783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2A3E1E">
        <w:rPr>
          <w:rFonts w:ascii="Helvetica Neue" w:hAnsi="Helvetica Neue"/>
          <w:sz w:val="20"/>
          <w:szCs w:val="20"/>
        </w:rPr>
        <w:t xml:space="preserve">DNA copy number </w:t>
      </w:r>
      <w:r w:rsidRPr="002A3E1E">
        <w:rPr>
          <w:rFonts w:ascii="Times New Roman" w:hAnsi="Times New Roman" w:cs="Times New Roman"/>
          <w:sz w:val="20"/>
          <w:szCs w:val="20"/>
        </w:rPr>
        <w:t>→</w:t>
      </w:r>
      <w:r w:rsidRPr="002A3E1E">
        <w:rPr>
          <w:rFonts w:ascii="Helvetica Neue" w:hAnsi="Helvetica Neue"/>
          <w:sz w:val="20"/>
          <w:szCs w:val="20"/>
        </w:rPr>
        <w:t xml:space="preserve"> expected mRNA level</w:t>
      </w:r>
    </w:p>
    <w:p w14:paraId="648C05ED" w14:textId="775A9E8C" w:rsidR="00091783" w:rsidRPr="002A3E1E" w:rsidRDefault="00091783" w:rsidP="00091783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2A3E1E">
        <w:rPr>
          <w:rFonts w:ascii="Helvetica Neue" w:hAnsi="Helvetica Neue"/>
          <w:sz w:val="20"/>
          <w:szCs w:val="20"/>
        </w:rPr>
        <w:t xml:space="preserve">Regulator activity </w:t>
      </w:r>
      <w:r w:rsidRPr="002A3E1E">
        <w:rPr>
          <w:rFonts w:ascii="Times New Roman" w:hAnsi="Times New Roman" w:cs="Times New Roman"/>
          <w:sz w:val="20"/>
          <w:szCs w:val="20"/>
        </w:rPr>
        <w:t>→</w:t>
      </w:r>
      <w:r w:rsidRPr="002A3E1E">
        <w:rPr>
          <w:rFonts w:ascii="Helvetica Neue" w:hAnsi="Helvetica Neue"/>
          <w:sz w:val="20"/>
          <w:szCs w:val="20"/>
        </w:rPr>
        <w:t xml:space="preserve"> target gene expression</w:t>
      </w:r>
    </w:p>
    <w:p w14:paraId="6ACC42F1" w14:textId="29D68792" w:rsidR="00091783" w:rsidRPr="002A3E1E" w:rsidRDefault="00091783" w:rsidP="002A3E1E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2A3E1E">
        <w:rPr>
          <w:rFonts w:ascii="Helvetica Neue" w:hAnsi="Helvetica Neue"/>
          <w:sz w:val="20"/>
          <w:szCs w:val="20"/>
        </w:rPr>
        <w:t xml:space="preserve">Complex member states </w:t>
      </w:r>
      <w:r w:rsidRPr="002A3E1E">
        <w:rPr>
          <w:rFonts w:ascii="Times New Roman" w:hAnsi="Times New Roman" w:cs="Times New Roman"/>
          <w:sz w:val="20"/>
          <w:szCs w:val="20"/>
        </w:rPr>
        <w:t>→</w:t>
      </w:r>
      <w:r w:rsidRPr="002A3E1E">
        <w:rPr>
          <w:rFonts w:ascii="Helvetica Neue" w:hAnsi="Helvetica Neue"/>
          <w:sz w:val="20"/>
          <w:szCs w:val="20"/>
        </w:rPr>
        <w:t xml:space="preserve"> complex activity</w:t>
      </w:r>
    </w:p>
    <w:p w14:paraId="3930FC55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274D0832" w14:textId="1B5CB17A" w:rsidR="00091783" w:rsidRPr="00091783" w:rsidRDefault="004B7A42" w:rsidP="00091783">
      <w:pPr>
        <w:contextualSpacing/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  <w:sz w:val="20"/>
          <w:szCs w:val="20"/>
        </w:rPr>
        <w:t>PARADIGM</w:t>
      </w:r>
      <w:r w:rsidR="00091783" w:rsidRPr="00091783">
        <w:rPr>
          <w:rFonts w:ascii="Helvetica Neue" w:hAnsi="Helvetica Neue"/>
          <w:sz w:val="20"/>
          <w:szCs w:val="20"/>
        </w:rPr>
        <w:t xml:space="preserve"> uses </w:t>
      </w:r>
      <w:r w:rsidR="00CF1237">
        <w:rPr>
          <w:rFonts w:ascii="Helvetica Neue" w:hAnsi="Helvetica Neue"/>
          <w:sz w:val="20"/>
          <w:szCs w:val="20"/>
        </w:rPr>
        <w:t>B</w:t>
      </w:r>
      <w:r w:rsidR="00091783" w:rsidRPr="00091783">
        <w:rPr>
          <w:rFonts w:ascii="Helvetica Neue" w:hAnsi="Helvetica Neue"/>
          <w:sz w:val="20"/>
          <w:szCs w:val="20"/>
        </w:rPr>
        <w:t xml:space="preserve">elief </w:t>
      </w:r>
      <w:r w:rsidR="00CF1237">
        <w:rPr>
          <w:rFonts w:ascii="Helvetica Neue" w:hAnsi="Helvetica Neue"/>
          <w:sz w:val="20"/>
          <w:szCs w:val="20"/>
        </w:rPr>
        <w:t>P</w:t>
      </w:r>
      <w:r w:rsidR="00091783" w:rsidRPr="00091783">
        <w:rPr>
          <w:rFonts w:ascii="Helvetica Neue" w:hAnsi="Helvetica Neue"/>
          <w:sz w:val="20"/>
          <w:szCs w:val="20"/>
        </w:rPr>
        <w:t>ropagation to infer the most likely activity state of every pathway entity (genes, complexes, abstract processes) given all observed data and pathway constraints.</w:t>
      </w:r>
    </w:p>
    <w:p w14:paraId="51402C4C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25F03A0D" w14:textId="26679A3A" w:rsidR="00091783" w:rsidRPr="00CF1237" w:rsidRDefault="00091783" w:rsidP="00091783">
      <w:pPr>
        <w:contextualSpacing/>
        <w:rPr>
          <w:rFonts w:ascii="Helvetica Neue" w:hAnsi="Helvetica Neue"/>
          <w:b/>
          <w:bCs/>
          <w:color w:val="1E3A5F"/>
          <w:sz w:val="20"/>
          <w:szCs w:val="20"/>
        </w:rPr>
      </w:pPr>
      <w:r w:rsidRPr="00CF1237">
        <w:rPr>
          <w:rFonts w:ascii="Helvetica Neue" w:hAnsi="Helvetica Neue"/>
          <w:b/>
          <w:bCs/>
          <w:color w:val="1E3A5F"/>
          <w:sz w:val="20"/>
          <w:szCs w:val="20"/>
        </w:rPr>
        <w:lastRenderedPageBreak/>
        <w:t>PARADIGM vs. Standard Enrichment Methods</w:t>
      </w:r>
    </w:p>
    <w:p w14:paraId="2CB36DBB" w14:textId="71704165" w:rsidR="003C2F77" w:rsidRPr="00091783" w:rsidRDefault="003C2F77" w:rsidP="003C2F77">
      <w:pPr>
        <w:contextualSpacing/>
        <w:rPr>
          <w:rFonts w:ascii="Helvetica Neue" w:hAnsi="Helvetica Neue"/>
          <w:sz w:val="20"/>
          <w:szCs w:val="20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4"/>
        <w:gridCol w:w="4111"/>
        <w:gridCol w:w="3265"/>
      </w:tblGrid>
      <w:tr w:rsidR="003C2F77" w14:paraId="666C997E" w14:textId="77777777" w:rsidTr="00D63317">
        <w:tblPrEx>
          <w:tblCellMar>
            <w:top w:w="0" w:type="dxa"/>
            <w:bottom w:w="0" w:type="dxa"/>
          </w:tblCellMar>
        </w:tblPrEx>
        <w:tc>
          <w:tcPr>
            <w:tcW w:w="198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65A8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8561EB" w14:textId="77777777" w:rsidR="003C2F77" w:rsidRDefault="003C2F77" w:rsidP="00F10DB4">
            <w:r>
              <w:rPr>
                <w:b/>
                <w:bCs/>
                <w:color w:val="FFFFFF"/>
                <w:sz w:val="20"/>
                <w:szCs w:val="20"/>
              </w:rPr>
              <w:t>Feature</w:t>
            </w:r>
          </w:p>
        </w:tc>
        <w:tc>
          <w:tcPr>
            <w:tcW w:w="4111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65A8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0A5D0B" w14:textId="77777777" w:rsidR="003C2F77" w:rsidRDefault="003C2F77" w:rsidP="00F10DB4">
            <w:r>
              <w:rPr>
                <w:b/>
                <w:bCs/>
                <w:color w:val="FFFFFF"/>
                <w:sz w:val="20"/>
                <w:szCs w:val="20"/>
              </w:rPr>
              <w:t>PARADIGM</w:t>
            </w:r>
          </w:p>
        </w:tc>
        <w:tc>
          <w:tcPr>
            <w:tcW w:w="326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65A8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A065C2" w14:textId="77777777" w:rsidR="003C2F77" w:rsidRDefault="003C2F77" w:rsidP="00F10DB4">
            <w:r>
              <w:rPr>
                <w:b/>
                <w:bCs/>
                <w:color w:val="FFFFFF"/>
                <w:sz w:val="20"/>
                <w:szCs w:val="20"/>
              </w:rPr>
              <w:t>Standard GSEA/ORA</w:t>
            </w:r>
          </w:p>
        </w:tc>
      </w:tr>
      <w:tr w:rsidR="003C2F77" w14:paraId="0AE16D16" w14:textId="77777777" w:rsidTr="00D63317">
        <w:tblPrEx>
          <w:tblCellMar>
            <w:top w:w="0" w:type="dxa"/>
            <w:bottom w:w="0" w:type="dxa"/>
          </w:tblCellMar>
        </w:tblPrEx>
        <w:tc>
          <w:tcPr>
            <w:tcW w:w="198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4964B1" w14:textId="77777777" w:rsidR="003C2F77" w:rsidRDefault="003C2F77" w:rsidP="00F10DB4">
            <w:r>
              <w:rPr>
                <w:sz w:val="20"/>
                <w:szCs w:val="20"/>
              </w:rPr>
              <w:t>Input</w:t>
            </w:r>
          </w:p>
        </w:tc>
        <w:tc>
          <w:tcPr>
            <w:tcW w:w="4111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A8C60C" w14:textId="77777777" w:rsidR="003C2F77" w:rsidRDefault="003C2F77" w:rsidP="00F10DB4">
            <w:r>
              <w:rPr>
                <w:sz w:val="20"/>
                <w:szCs w:val="20"/>
              </w:rPr>
              <w:t>Multiple data types (CNA + expression + ...)</w:t>
            </w:r>
          </w:p>
        </w:tc>
        <w:tc>
          <w:tcPr>
            <w:tcW w:w="326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C29BD6" w14:textId="77777777" w:rsidR="003C2F77" w:rsidRDefault="003C2F77" w:rsidP="00F10DB4">
            <w:r>
              <w:rPr>
                <w:sz w:val="20"/>
                <w:szCs w:val="20"/>
              </w:rPr>
              <w:t>Single ranked list or gene set</w:t>
            </w:r>
          </w:p>
        </w:tc>
      </w:tr>
      <w:tr w:rsidR="003C2F77" w14:paraId="2CAA6C40" w14:textId="77777777" w:rsidTr="00D63317">
        <w:tblPrEx>
          <w:tblCellMar>
            <w:top w:w="0" w:type="dxa"/>
            <w:bottom w:w="0" w:type="dxa"/>
          </w:tblCellMar>
        </w:tblPrEx>
        <w:tc>
          <w:tcPr>
            <w:tcW w:w="198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22A0B7" w14:textId="77777777" w:rsidR="003C2F77" w:rsidRDefault="003C2F77" w:rsidP="00F10DB4">
            <w:r>
              <w:rPr>
                <w:sz w:val="20"/>
                <w:szCs w:val="20"/>
              </w:rPr>
              <w:t>Output</w:t>
            </w:r>
          </w:p>
        </w:tc>
        <w:tc>
          <w:tcPr>
            <w:tcW w:w="4111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7C370B" w14:textId="77777777" w:rsidR="003C2F77" w:rsidRDefault="003C2F77" w:rsidP="00F10DB4">
            <w:r>
              <w:rPr>
                <w:sz w:val="20"/>
                <w:szCs w:val="20"/>
              </w:rPr>
              <w:t>Per-patient, per-pathway-entity activity scores (IPLs)</w:t>
            </w:r>
          </w:p>
        </w:tc>
        <w:tc>
          <w:tcPr>
            <w:tcW w:w="326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585B10" w14:textId="77777777" w:rsidR="003C2F77" w:rsidRDefault="003C2F77" w:rsidP="00F10DB4">
            <w:r>
              <w:rPr>
                <w:sz w:val="20"/>
                <w:szCs w:val="20"/>
              </w:rPr>
              <w:t>Pathway enrichment p-values</w:t>
            </w:r>
          </w:p>
        </w:tc>
      </w:tr>
      <w:tr w:rsidR="003C2F77" w14:paraId="279004CB" w14:textId="77777777" w:rsidTr="00D63317">
        <w:tblPrEx>
          <w:tblCellMar>
            <w:top w:w="0" w:type="dxa"/>
            <w:bottom w:w="0" w:type="dxa"/>
          </w:tblCellMar>
        </w:tblPrEx>
        <w:tc>
          <w:tcPr>
            <w:tcW w:w="198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079B42" w14:textId="77777777" w:rsidR="003C2F77" w:rsidRDefault="003C2F77" w:rsidP="00F10DB4">
            <w:r>
              <w:rPr>
                <w:sz w:val="20"/>
                <w:szCs w:val="20"/>
              </w:rPr>
              <w:t>Unit of analysis</w:t>
            </w:r>
          </w:p>
        </w:tc>
        <w:tc>
          <w:tcPr>
            <w:tcW w:w="4111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DBFBCF" w14:textId="77777777" w:rsidR="003C2F77" w:rsidRDefault="003C2F77" w:rsidP="00F10DB4">
            <w:r>
              <w:rPr>
                <w:sz w:val="20"/>
                <w:szCs w:val="20"/>
              </w:rPr>
              <w:t>Individual patient</w:t>
            </w:r>
          </w:p>
        </w:tc>
        <w:tc>
          <w:tcPr>
            <w:tcW w:w="326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57FCF5" w14:textId="77777777" w:rsidR="003C2F77" w:rsidRDefault="003C2F77" w:rsidP="00F10DB4">
            <w:r>
              <w:rPr>
                <w:sz w:val="20"/>
                <w:szCs w:val="20"/>
              </w:rPr>
              <w:t>Cohort comparison</w:t>
            </w:r>
          </w:p>
        </w:tc>
      </w:tr>
      <w:tr w:rsidR="003C2F77" w14:paraId="7F22A3BE" w14:textId="77777777" w:rsidTr="00D63317">
        <w:tblPrEx>
          <w:tblCellMar>
            <w:top w:w="0" w:type="dxa"/>
            <w:bottom w:w="0" w:type="dxa"/>
          </w:tblCellMar>
        </w:tblPrEx>
        <w:tc>
          <w:tcPr>
            <w:tcW w:w="198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14A5A7" w14:textId="77777777" w:rsidR="003C2F77" w:rsidRDefault="003C2F77" w:rsidP="00F10DB4">
            <w:r>
              <w:rPr>
                <w:sz w:val="20"/>
                <w:szCs w:val="20"/>
              </w:rPr>
              <w:t>Pathway structure</w:t>
            </w:r>
          </w:p>
        </w:tc>
        <w:tc>
          <w:tcPr>
            <w:tcW w:w="4111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23EF11" w14:textId="77777777" w:rsidR="003C2F77" w:rsidRDefault="003C2F77" w:rsidP="00F10DB4">
            <w:r>
              <w:rPr>
                <w:sz w:val="20"/>
                <w:szCs w:val="20"/>
              </w:rPr>
              <w:t>Explicitly modeled (directed edges, activation/inhibition)</w:t>
            </w:r>
          </w:p>
        </w:tc>
        <w:tc>
          <w:tcPr>
            <w:tcW w:w="326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9736EA" w14:textId="77777777" w:rsidR="003C2F77" w:rsidRDefault="003C2F77" w:rsidP="00F10DB4">
            <w:r>
              <w:rPr>
                <w:sz w:val="20"/>
                <w:szCs w:val="20"/>
              </w:rPr>
              <w:t>Ignored (gene sets are unordered)</w:t>
            </w:r>
          </w:p>
        </w:tc>
      </w:tr>
      <w:tr w:rsidR="003C2F77" w14:paraId="6A0CA616" w14:textId="77777777" w:rsidTr="00D63317">
        <w:tblPrEx>
          <w:tblCellMar>
            <w:top w:w="0" w:type="dxa"/>
            <w:bottom w:w="0" w:type="dxa"/>
          </w:tblCellMar>
        </w:tblPrEx>
        <w:tc>
          <w:tcPr>
            <w:tcW w:w="198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F0B013" w14:textId="77777777" w:rsidR="003C2F77" w:rsidRDefault="003C2F77" w:rsidP="00F10DB4">
            <w:r>
              <w:rPr>
                <w:sz w:val="20"/>
                <w:szCs w:val="20"/>
              </w:rPr>
              <w:t>Conflicting signals</w:t>
            </w:r>
          </w:p>
        </w:tc>
        <w:tc>
          <w:tcPr>
            <w:tcW w:w="4111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9FB314" w14:textId="77777777" w:rsidR="003C2F77" w:rsidRDefault="003C2F77" w:rsidP="00F10DB4">
            <w:r>
              <w:rPr>
                <w:sz w:val="20"/>
                <w:szCs w:val="20"/>
              </w:rPr>
              <w:t>Resolved probabilistically</w:t>
            </w:r>
          </w:p>
        </w:tc>
        <w:tc>
          <w:tcPr>
            <w:tcW w:w="326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A5C893" w14:textId="77777777" w:rsidR="003C2F77" w:rsidRDefault="003C2F77" w:rsidP="00F10DB4">
            <w:r>
              <w:rPr>
                <w:sz w:val="20"/>
                <w:szCs w:val="20"/>
              </w:rPr>
              <w:t>Not addressed</w:t>
            </w:r>
          </w:p>
        </w:tc>
      </w:tr>
    </w:tbl>
    <w:p w14:paraId="149BA8CC" w14:textId="77777777" w:rsidR="003C2F77" w:rsidRDefault="003C2F77" w:rsidP="00091783">
      <w:pPr>
        <w:contextualSpacing/>
        <w:rPr>
          <w:rFonts w:ascii="Helvetica Neue" w:hAnsi="Helvetica Neue"/>
          <w:b/>
          <w:bCs/>
          <w:color w:val="1E3A5F"/>
          <w:sz w:val="20"/>
          <w:szCs w:val="20"/>
        </w:rPr>
      </w:pPr>
    </w:p>
    <w:p w14:paraId="7D95CC0D" w14:textId="78BA0D43" w:rsidR="00091783" w:rsidRPr="00C73C63" w:rsidRDefault="00091783" w:rsidP="00091783">
      <w:pPr>
        <w:contextualSpacing/>
        <w:rPr>
          <w:rFonts w:ascii="Helvetica Neue" w:hAnsi="Helvetica Neue"/>
          <w:b/>
          <w:bCs/>
          <w:color w:val="1E3A5F"/>
          <w:sz w:val="20"/>
          <w:szCs w:val="20"/>
        </w:rPr>
      </w:pPr>
      <w:r w:rsidRPr="00C73C63">
        <w:rPr>
          <w:rFonts w:ascii="Helvetica Neue" w:hAnsi="Helvetica Neue"/>
          <w:b/>
          <w:bCs/>
          <w:color w:val="1E3A5F"/>
          <w:sz w:val="20"/>
          <w:szCs w:val="20"/>
        </w:rPr>
        <w:t>The Output: Inferred Pathway Levels (IPLs)</w:t>
      </w:r>
    </w:p>
    <w:p w14:paraId="76C20482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3CCEBF3B" w14:textId="06B6C4A9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>PARADIGM produces an IPL matrix:</w:t>
      </w:r>
    </w:p>
    <w:p w14:paraId="09D552CA" w14:textId="4F71928F" w:rsidR="00091783" w:rsidRPr="00C73C63" w:rsidRDefault="00091783" w:rsidP="00C73C63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C73C63">
        <w:rPr>
          <w:rFonts w:ascii="Helvetica Neue" w:hAnsi="Helvetica Neue"/>
          <w:sz w:val="20"/>
          <w:szCs w:val="20"/>
        </w:rPr>
        <w:t>Rows: ~13,000 pathway features (genes, complexes, processes)</w:t>
      </w:r>
    </w:p>
    <w:p w14:paraId="40648F4A" w14:textId="0F317C1E" w:rsidR="00091783" w:rsidRPr="00C73C63" w:rsidRDefault="00091783" w:rsidP="00C73C63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C73C63">
        <w:rPr>
          <w:rFonts w:ascii="Helvetica Neue" w:hAnsi="Helvetica Neue"/>
          <w:sz w:val="20"/>
          <w:szCs w:val="20"/>
        </w:rPr>
        <w:t>Columns: patients</w:t>
      </w:r>
    </w:p>
    <w:p w14:paraId="6CD9E871" w14:textId="0B8A24B1" w:rsidR="00091783" w:rsidRPr="00C73C63" w:rsidRDefault="00091783" w:rsidP="00C73C63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C73C63">
        <w:rPr>
          <w:rFonts w:ascii="Helvetica Neue" w:hAnsi="Helvetica Neue"/>
          <w:sz w:val="20"/>
          <w:szCs w:val="20"/>
        </w:rPr>
        <w:t>Values: continuous activity scores (typically centered around 0)</w:t>
      </w:r>
    </w:p>
    <w:p w14:paraId="7EB719BA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5162FD50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>Positive values indicate activation relative to normal; negative values indicate repression.</w:t>
      </w:r>
    </w:p>
    <w:p w14:paraId="5D9CD2EF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29CAD47A" w14:textId="6EE6689F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>This matrix can be used for:</w:t>
      </w:r>
    </w:p>
    <w:p w14:paraId="4A789B03" w14:textId="357BE69D" w:rsidR="00091783" w:rsidRPr="00C73C63" w:rsidRDefault="00091783" w:rsidP="00C73C63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C73C63">
        <w:rPr>
          <w:rFonts w:ascii="Helvetica Neue" w:hAnsi="Helvetica Neue"/>
          <w:sz w:val="20"/>
          <w:szCs w:val="20"/>
        </w:rPr>
        <w:t>Unsupervised clustering to find patient subtypes</w:t>
      </w:r>
    </w:p>
    <w:p w14:paraId="11A71D0A" w14:textId="773C0DCF" w:rsidR="00091783" w:rsidRPr="00C73C63" w:rsidRDefault="00091783" w:rsidP="00C73C63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C73C63">
        <w:rPr>
          <w:rFonts w:ascii="Helvetica Neue" w:hAnsi="Helvetica Neue"/>
          <w:sz w:val="20"/>
          <w:szCs w:val="20"/>
        </w:rPr>
        <w:t>Survival analysis to find prognostic pathway signatures</w:t>
      </w:r>
    </w:p>
    <w:p w14:paraId="6C055D59" w14:textId="0F7761E9" w:rsidR="00091783" w:rsidRPr="00C73C63" w:rsidRDefault="00091783" w:rsidP="00C73C63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C73C63">
        <w:rPr>
          <w:rFonts w:ascii="Helvetica Neue" w:hAnsi="Helvetica Neue"/>
          <w:sz w:val="20"/>
          <w:szCs w:val="20"/>
        </w:rPr>
        <w:t>Differential pathway activity between tumor subtypes</w:t>
      </w:r>
    </w:p>
    <w:p w14:paraId="24DB113A" w14:textId="7B4C4251" w:rsidR="00091783" w:rsidRPr="00C73C63" w:rsidRDefault="00091783" w:rsidP="00C73C63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C73C63">
        <w:rPr>
          <w:rFonts w:ascii="Helvetica Neue" w:hAnsi="Helvetica Neue"/>
          <w:sz w:val="20"/>
          <w:szCs w:val="20"/>
        </w:rPr>
        <w:t>Correlation with clinical features (stage, grade, mutations)</w:t>
      </w:r>
    </w:p>
    <w:p w14:paraId="03309526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79D67352" w14:textId="65A4AF87" w:rsidR="00091783" w:rsidRPr="00D63317" w:rsidRDefault="00091783" w:rsidP="00091783">
      <w:pPr>
        <w:contextualSpacing/>
        <w:rPr>
          <w:rFonts w:ascii="Helvetica Neue" w:hAnsi="Helvetica Neue"/>
          <w:b/>
          <w:bCs/>
          <w:color w:val="1E3A5F"/>
          <w:sz w:val="20"/>
          <w:szCs w:val="20"/>
        </w:rPr>
      </w:pPr>
      <w:r w:rsidRPr="00D63317">
        <w:rPr>
          <w:rFonts w:ascii="Helvetica Neue" w:hAnsi="Helvetica Neue"/>
          <w:b/>
          <w:bCs/>
          <w:color w:val="1E3A5F"/>
          <w:sz w:val="20"/>
          <w:szCs w:val="20"/>
        </w:rPr>
        <w:t>Example: Resolving Conflicting Signals</w:t>
      </w:r>
    </w:p>
    <w:p w14:paraId="33130A8D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1EA55001" w14:textId="673A037C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>Imagine a tumor sample where:</w:t>
      </w:r>
    </w:p>
    <w:p w14:paraId="27F73495" w14:textId="496B8A35" w:rsidR="00091783" w:rsidRPr="00D63317" w:rsidRDefault="00091783" w:rsidP="00091783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D63317">
        <w:rPr>
          <w:rFonts w:ascii="Helvetica Neue" w:hAnsi="Helvetica Neue"/>
          <w:i/>
          <w:iCs/>
          <w:sz w:val="20"/>
          <w:szCs w:val="20"/>
        </w:rPr>
        <w:t>CDKN2A</w:t>
      </w:r>
      <w:r w:rsidRPr="00D63317">
        <w:rPr>
          <w:rFonts w:ascii="Helvetica Neue" w:hAnsi="Helvetica Neue"/>
          <w:sz w:val="20"/>
          <w:szCs w:val="20"/>
        </w:rPr>
        <w:t xml:space="preserve"> is deleted (CNA = -2)</w:t>
      </w:r>
    </w:p>
    <w:p w14:paraId="5C1DC00B" w14:textId="0E567955" w:rsidR="00091783" w:rsidRPr="00D63317" w:rsidRDefault="00091783" w:rsidP="00091783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D63317">
        <w:rPr>
          <w:rFonts w:ascii="Helvetica Neue" w:hAnsi="Helvetica Neue"/>
          <w:i/>
          <w:iCs/>
          <w:sz w:val="20"/>
          <w:szCs w:val="20"/>
        </w:rPr>
        <w:t>RB1</w:t>
      </w:r>
      <w:r w:rsidRPr="00D63317">
        <w:rPr>
          <w:rFonts w:ascii="Helvetica Neue" w:hAnsi="Helvetica Neue"/>
          <w:sz w:val="20"/>
          <w:szCs w:val="20"/>
        </w:rPr>
        <w:t xml:space="preserve"> expression is normal</w:t>
      </w:r>
    </w:p>
    <w:p w14:paraId="7C5D4C45" w14:textId="5D8048BB" w:rsidR="00091783" w:rsidRPr="00D63317" w:rsidRDefault="00091783" w:rsidP="00D63317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D63317">
        <w:rPr>
          <w:rFonts w:ascii="Helvetica Neue" w:hAnsi="Helvetica Neue"/>
          <w:sz w:val="20"/>
          <w:szCs w:val="20"/>
        </w:rPr>
        <w:t>But E2F targets are highly expressed</w:t>
      </w:r>
    </w:p>
    <w:p w14:paraId="2243F0F3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66BCAC70" w14:textId="3B7B4AE3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>PARADIGM reasons through the pathway:</w:t>
      </w:r>
    </w:p>
    <w:p w14:paraId="26549898" w14:textId="386C0BC4" w:rsidR="00091783" w:rsidRPr="00D63317" w:rsidRDefault="00091783" w:rsidP="00D63317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5207F2">
        <w:rPr>
          <w:rFonts w:ascii="Helvetica Neue" w:hAnsi="Helvetica Neue"/>
          <w:i/>
          <w:iCs/>
          <w:sz w:val="20"/>
          <w:szCs w:val="20"/>
        </w:rPr>
        <w:t>CDKN2A</w:t>
      </w:r>
      <w:r w:rsidRPr="00D63317">
        <w:rPr>
          <w:rFonts w:ascii="Helvetica Neue" w:hAnsi="Helvetica Neue"/>
          <w:sz w:val="20"/>
          <w:szCs w:val="20"/>
        </w:rPr>
        <w:t xml:space="preserve"> deletion </w:t>
      </w:r>
      <w:r w:rsidRPr="00D63317">
        <w:rPr>
          <w:rFonts w:ascii="Times New Roman" w:hAnsi="Times New Roman" w:cs="Times New Roman"/>
          <w:sz w:val="20"/>
          <w:szCs w:val="20"/>
        </w:rPr>
        <w:t>→</w:t>
      </w:r>
      <w:r w:rsidRPr="00D63317">
        <w:rPr>
          <w:rFonts w:ascii="Helvetica Neue" w:hAnsi="Helvetica Neue"/>
          <w:sz w:val="20"/>
          <w:szCs w:val="20"/>
        </w:rPr>
        <w:t xml:space="preserve"> loss of p16 protein</w:t>
      </w:r>
    </w:p>
    <w:p w14:paraId="31739532" w14:textId="075F834B" w:rsidR="00091783" w:rsidRPr="00D63317" w:rsidRDefault="00091783" w:rsidP="00D63317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D63317">
        <w:rPr>
          <w:rFonts w:ascii="Helvetica Neue" w:hAnsi="Helvetica Neue"/>
          <w:sz w:val="20"/>
          <w:szCs w:val="20"/>
        </w:rPr>
        <w:t xml:space="preserve">Loss of p16 </w:t>
      </w:r>
      <w:r w:rsidRPr="00D63317">
        <w:rPr>
          <w:rFonts w:ascii="Times New Roman" w:hAnsi="Times New Roman" w:cs="Times New Roman"/>
          <w:sz w:val="20"/>
          <w:szCs w:val="20"/>
        </w:rPr>
        <w:t>→</w:t>
      </w:r>
      <w:r w:rsidRPr="00D63317">
        <w:rPr>
          <w:rFonts w:ascii="Helvetica Neue" w:hAnsi="Helvetica Neue"/>
          <w:sz w:val="20"/>
          <w:szCs w:val="20"/>
        </w:rPr>
        <w:t xml:space="preserve"> CDK4/6 uninhibited</w:t>
      </w:r>
    </w:p>
    <w:p w14:paraId="4AC62716" w14:textId="690FFEB8" w:rsidR="00091783" w:rsidRPr="00D63317" w:rsidRDefault="00091783" w:rsidP="00D63317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D63317">
        <w:rPr>
          <w:rFonts w:ascii="Helvetica Neue" w:hAnsi="Helvetica Neue"/>
          <w:sz w:val="20"/>
          <w:szCs w:val="20"/>
        </w:rPr>
        <w:t xml:space="preserve">Active CDK4/6 </w:t>
      </w:r>
      <w:r w:rsidRPr="00D63317">
        <w:rPr>
          <w:rFonts w:ascii="Times New Roman" w:hAnsi="Times New Roman" w:cs="Times New Roman"/>
          <w:sz w:val="20"/>
          <w:szCs w:val="20"/>
        </w:rPr>
        <w:t>→</w:t>
      </w:r>
      <w:r w:rsidRPr="00D63317">
        <w:rPr>
          <w:rFonts w:ascii="Helvetica Neue" w:hAnsi="Helvetica Neue"/>
          <w:sz w:val="20"/>
          <w:szCs w:val="20"/>
        </w:rPr>
        <w:t xml:space="preserve"> RB1 phosphorylated (inactivated)</w:t>
      </w:r>
    </w:p>
    <w:p w14:paraId="6F2CC9F2" w14:textId="362862D6" w:rsidR="00091783" w:rsidRPr="00D63317" w:rsidRDefault="00091783" w:rsidP="00D63317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D63317">
        <w:rPr>
          <w:rFonts w:ascii="Helvetica Neue" w:hAnsi="Helvetica Neue"/>
          <w:sz w:val="20"/>
          <w:szCs w:val="20"/>
        </w:rPr>
        <w:t xml:space="preserve">Inactive RB1 </w:t>
      </w:r>
      <w:r w:rsidRPr="00D63317">
        <w:rPr>
          <w:rFonts w:ascii="Times New Roman" w:hAnsi="Times New Roman" w:cs="Times New Roman"/>
          <w:sz w:val="20"/>
          <w:szCs w:val="20"/>
        </w:rPr>
        <w:t>→</w:t>
      </w:r>
      <w:r w:rsidRPr="00D63317">
        <w:rPr>
          <w:rFonts w:ascii="Helvetica Neue" w:hAnsi="Helvetica Neue"/>
          <w:sz w:val="20"/>
          <w:szCs w:val="20"/>
        </w:rPr>
        <w:t xml:space="preserve"> E2F released</w:t>
      </w:r>
    </w:p>
    <w:p w14:paraId="244C327D" w14:textId="522495A4" w:rsidR="00091783" w:rsidRPr="00D63317" w:rsidRDefault="00091783" w:rsidP="00D63317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D63317">
        <w:rPr>
          <w:rFonts w:ascii="Helvetica Neue" w:hAnsi="Helvetica Neue"/>
          <w:sz w:val="20"/>
          <w:szCs w:val="20"/>
        </w:rPr>
        <w:t xml:space="preserve">Active E2F </w:t>
      </w:r>
      <w:r w:rsidRPr="00D63317">
        <w:rPr>
          <w:rFonts w:ascii="Times New Roman" w:hAnsi="Times New Roman" w:cs="Times New Roman"/>
          <w:sz w:val="20"/>
          <w:szCs w:val="20"/>
        </w:rPr>
        <w:t>→</w:t>
      </w:r>
      <w:r w:rsidRPr="00D63317">
        <w:rPr>
          <w:rFonts w:ascii="Helvetica Neue" w:hAnsi="Helvetica Neue"/>
          <w:sz w:val="20"/>
          <w:szCs w:val="20"/>
        </w:rPr>
        <w:t xml:space="preserve"> target genes transcribed </w:t>
      </w:r>
    </w:p>
    <w:p w14:paraId="1A39BCB4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34091052" w14:textId="1F04CED2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 xml:space="preserve">Even though </w:t>
      </w:r>
      <w:r w:rsidRPr="00D63317">
        <w:rPr>
          <w:rFonts w:ascii="Helvetica Neue" w:hAnsi="Helvetica Neue"/>
          <w:i/>
          <w:iCs/>
          <w:sz w:val="20"/>
          <w:szCs w:val="20"/>
        </w:rPr>
        <w:t>RB1</w:t>
      </w:r>
      <w:r w:rsidR="005207F2">
        <w:rPr>
          <w:rFonts w:ascii="Helvetica Neue" w:hAnsi="Helvetica Neue"/>
          <w:i/>
          <w:iCs/>
          <w:sz w:val="20"/>
          <w:szCs w:val="20"/>
        </w:rPr>
        <w:t xml:space="preserve"> </w:t>
      </w:r>
      <w:r w:rsidRPr="00091783">
        <w:rPr>
          <w:rFonts w:ascii="Helvetica Neue" w:hAnsi="Helvetica Neue"/>
          <w:sz w:val="20"/>
          <w:szCs w:val="20"/>
        </w:rPr>
        <w:t>expression is normal, PARADIGM infers RB1 activity is low because the upstream regulator is deleted and downstream targets are activated. This is consistent with RB1 being functionally inactivated via phosphorylation — reasoning that is impossible with expression-only analysis.</w:t>
      </w:r>
    </w:p>
    <w:p w14:paraId="5AC3E5D7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285550F5" w14:textId="36609716" w:rsidR="00091783" w:rsidRPr="005207F2" w:rsidRDefault="00091783" w:rsidP="00091783">
      <w:pPr>
        <w:contextualSpacing/>
        <w:rPr>
          <w:rFonts w:ascii="Helvetica Neue" w:hAnsi="Helvetica Neue"/>
          <w:b/>
          <w:bCs/>
          <w:color w:val="1E3A5F"/>
          <w:sz w:val="20"/>
          <w:szCs w:val="20"/>
        </w:rPr>
      </w:pPr>
      <w:r w:rsidRPr="005207F2">
        <w:rPr>
          <w:rFonts w:ascii="Helvetica Neue" w:hAnsi="Helvetica Neue"/>
          <w:b/>
          <w:bCs/>
          <w:color w:val="1E3A5F"/>
          <w:sz w:val="20"/>
          <w:szCs w:val="20"/>
        </w:rPr>
        <w:t>PARADIGM in TCGA</w:t>
      </w:r>
    </w:p>
    <w:p w14:paraId="6C0F9766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2D302070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>PARADIGM was incorporated into the standard TCGA analysis pipeline and run on all cancer types. Key findings enabled by PARADIGM include:</w:t>
      </w:r>
    </w:p>
    <w:p w14:paraId="2A59303F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26A3868D" w14:textId="295B3398" w:rsidR="00091783" w:rsidRPr="005207F2" w:rsidRDefault="00091783" w:rsidP="005207F2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5207F2">
        <w:rPr>
          <w:rFonts w:ascii="Helvetica Neue" w:hAnsi="Helvetica Neue"/>
          <w:sz w:val="20"/>
          <w:szCs w:val="20"/>
        </w:rPr>
        <w:lastRenderedPageBreak/>
        <w:t>Glioblastoma (2010): Identified patient subtypes with distinct pathway activities that correlated with survival</w:t>
      </w:r>
    </w:p>
    <w:p w14:paraId="080AA9E2" w14:textId="53EF3A5C" w:rsidR="00091783" w:rsidRPr="005207F2" w:rsidRDefault="00091783" w:rsidP="005207F2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5207F2">
        <w:rPr>
          <w:rFonts w:ascii="Helvetica Neue" w:hAnsi="Helvetica Neue"/>
          <w:sz w:val="20"/>
          <w:szCs w:val="20"/>
        </w:rPr>
        <w:t>Breast cancer (2012): Revealed FOXM1 transcription factor network as a key driver of proliferation</w:t>
      </w:r>
    </w:p>
    <w:p w14:paraId="1C23EAD1" w14:textId="5FA63EA3" w:rsidR="00091783" w:rsidRPr="005207F2" w:rsidRDefault="00091783" w:rsidP="005207F2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5207F2">
        <w:rPr>
          <w:rFonts w:ascii="Helvetica Neue" w:hAnsi="Helvetica Neue"/>
          <w:sz w:val="20"/>
          <w:szCs w:val="20"/>
        </w:rPr>
        <w:t>Pan-Cancer (2018): Computed IPLs for 3,531 samples across 12 cancer types, enabling cross-cancer pathway comparisons</w:t>
      </w:r>
    </w:p>
    <w:p w14:paraId="28F411BE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36597A3E" w14:textId="4E387531" w:rsidR="00091783" w:rsidRPr="00031BF2" w:rsidRDefault="00091783" w:rsidP="00091783">
      <w:pPr>
        <w:contextualSpacing/>
        <w:rPr>
          <w:rFonts w:ascii="Helvetica Neue" w:hAnsi="Helvetica Neue"/>
          <w:b/>
          <w:bCs/>
          <w:color w:val="1E3A5F"/>
          <w:sz w:val="20"/>
          <w:szCs w:val="20"/>
        </w:rPr>
      </w:pPr>
      <w:r w:rsidRPr="00031BF2">
        <w:rPr>
          <w:rFonts w:ascii="Helvetica Neue" w:hAnsi="Helvetica Neue"/>
          <w:b/>
          <w:bCs/>
          <w:color w:val="1E3A5F"/>
          <w:sz w:val="20"/>
          <w:szCs w:val="20"/>
        </w:rPr>
        <w:t>Limitations</w:t>
      </w:r>
    </w:p>
    <w:p w14:paraId="4CD4A98B" w14:textId="553C2328" w:rsidR="00031BF2" w:rsidRPr="00091783" w:rsidRDefault="00031BF2" w:rsidP="00091783">
      <w:pPr>
        <w:contextualSpacing/>
        <w:rPr>
          <w:rFonts w:ascii="Helvetica Neue" w:hAnsi="Helvetica Neue"/>
          <w:sz w:val="20"/>
          <w:szCs w:val="20"/>
        </w:rPr>
      </w:pPr>
    </w:p>
    <w:p w14:paraId="199CE3B6" w14:textId="72A823A1" w:rsidR="00091783" w:rsidRPr="00031BF2" w:rsidRDefault="00091783" w:rsidP="00031BF2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031BF2">
        <w:rPr>
          <w:rFonts w:ascii="Helvetica Neue" w:hAnsi="Helvetica Neue"/>
          <w:sz w:val="20"/>
          <w:szCs w:val="20"/>
        </w:rPr>
        <w:t>Computational complexity: Requires significant compute time and expertise to run</w:t>
      </w:r>
    </w:p>
    <w:p w14:paraId="3760E67E" w14:textId="540674DE" w:rsidR="00091783" w:rsidRPr="00031BF2" w:rsidRDefault="00091783" w:rsidP="00031BF2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031BF2">
        <w:rPr>
          <w:rFonts w:ascii="Helvetica Neue" w:hAnsi="Helvetica Neue"/>
          <w:sz w:val="20"/>
          <w:szCs w:val="20"/>
        </w:rPr>
        <w:t>Software availability: The original code is difficult to install; no web interface or R package</w:t>
      </w:r>
    </w:p>
    <w:p w14:paraId="50D5922F" w14:textId="77777777" w:rsidR="00ED47DF" w:rsidRDefault="00091783" w:rsidP="00091783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031BF2">
        <w:rPr>
          <w:rFonts w:ascii="Helvetica Neue" w:hAnsi="Helvetica Neue"/>
          <w:sz w:val="20"/>
          <w:szCs w:val="20"/>
        </w:rPr>
        <w:t>Pathway dependence: Results are only as good as the pathway models; poorly annotated pathways give poor inferences</w:t>
      </w:r>
    </w:p>
    <w:p w14:paraId="3A752AF2" w14:textId="13D0EB0A" w:rsidR="00091783" w:rsidRPr="00ED47DF" w:rsidRDefault="00091783" w:rsidP="00091783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ED47DF">
        <w:rPr>
          <w:rFonts w:ascii="Helvetica Neue" w:hAnsi="Helvetica Neue"/>
          <w:sz w:val="20"/>
          <w:szCs w:val="20"/>
        </w:rPr>
        <w:t>Interpretation challenges: 13,000 pathway features × hundreds of patients = difficult to interpret without dimensionality reduction</w:t>
      </w:r>
    </w:p>
    <w:p w14:paraId="3BFD56D6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00F9302E" w14:textId="04DF465B" w:rsidR="00091783" w:rsidRPr="00ED47DF" w:rsidRDefault="00091783" w:rsidP="00091783">
      <w:pPr>
        <w:contextualSpacing/>
        <w:rPr>
          <w:rFonts w:ascii="Helvetica Neue" w:hAnsi="Helvetica Neue"/>
          <w:b/>
          <w:bCs/>
          <w:color w:val="1E3A5F"/>
          <w:sz w:val="20"/>
          <w:szCs w:val="20"/>
        </w:rPr>
      </w:pPr>
      <w:r w:rsidRPr="00ED47DF">
        <w:rPr>
          <w:rFonts w:ascii="Helvetica Neue" w:hAnsi="Helvetica Neue"/>
          <w:b/>
          <w:bCs/>
          <w:color w:val="1E3A5F"/>
          <w:sz w:val="20"/>
          <w:szCs w:val="20"/>
        </w:rPr>
        <w:t>Accessing PARADIGM Results</w:t>
      </w:r>
    </w:p>
    <w:p w14:paraId="72B9FF6B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679210D1" w14:textId="33386FB0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>Since running PARADIGM yourself is challenging, you can access pre-computed results:</w:t>
      </w:r>
    </w:p>
    <w:p w14:paraId="4250110E" w14:textId="3AF9EBD0" w:rsidR="003C2DE7" w:rsidRPr="003C2DE7" w:rsidRDefault="00091783" w:rsidP="003C2DE7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proofErr w:type="spellStart"/>
      <w:r w:rsidRPr="00ED47DF">
        <w:rPr>
          <w:rFonts w:ascii="Helvetica Neue" w:hAnsi="Helvetica Neue"/>
          <w:sz w:val="20"/>
          <w:szCs w:val="20"/>
        </w:rPr>
        <w:t>Firebrowse</w:t>
      </w:r>
      <w:proofErr w:type="spellEnd"/>
      <w:r w:rsidRPr="00ED47DF">
        <w:rPr>
          <w:rFonts w:ascii="Helvetica Neue" w:hAnsi="Helvetica Neue"/>
          <w:sz w:val="20"/>
          <w:szCs w:val="20"/>
        </w:rPr>
        <w:t xml:space="preserve"> (Broad GDAC): https://gdac.broadinstitute.org — has PARADIGM IPLs for all TCGA cancers</w:t>
      </w:r>
    </w:p>
    <w:p w14:paraId="37A0D798" w14:textId="7BB220FC" w:rsidR="003C2DE7" w:rsidRPr="003C2DE7" w:rsidRDefault="003C2DE7" w:rsidP="003C2DE7">
      <w:pPr>
        <w:contextualSpacing/>
        <w:jc w:val="center"/>
        <w:rPr>
          <w:rFonts w:ascii="Helvetica Neue" w:hAnsi="Helvetica Neue"/>
          <w:sz w:val="20"/>
          <w:szCs w:val="20"/>
        </w:rPr>
      </w:pPr>
      <w:r w:rsidRPr="003C2DE7">
        <w:rPr>
          <w:rFonts w:ascii="Helvetica Neue" w:hAnsi="Helvetica Neue"/>
          <w:sz w:val="20"/>
          <w:szCs w:val="20"/>
        </w:rPr>
        <w:drawing>
          <wp:inline distT="0" distB="0" distL="0" distR="0" wp14:anchorId="7BA84EC4" wp14:editId="06804E0B">
            <wp:extent cx="4152991" cy="2581421"/>
            <wp:effectExtent l="0" t="0" r="0" b="0"/>
            <wp:docPr id="19302960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29600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78083" cy="2597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9BA52" w14:textId="33E46173" w:rsidR="00091783" w:rsidRPr="00ED47DF" w:rsidRDefault="00091783" w:rsidP="00ED47DF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r w:rsidRPr="00ED47DF">
        <w:rPr>
          <w:rFonts w:ascii="Helvetica Neue" w:hAnsi="Helvetica Neue"/>
          <w:sz w:val="20"/>
          <w:szCs w:val="20"/>
        </w:rPr>
        <w:t>TCGA publications: Supplementary data often includes IPL matrices</w:t>
      </w:r>
    </w:p>
    <w:p w14:paraId="6AAD9E06" w14:textId="5FC21050" w:rsidR="00091783" w:rsidRPr="00ED47DF" w:rsidRDefault="00091783" w:rsidP="00ED47DF">
      <w:pPr>
        <w:pStyle w:val="ListParagraph"/>
        <w:numPr>
          <w:ilvl w:val="0"/>
          <w:numId w:val="66"/>
        </w:numPr>
        <w:contextualSpacing/>
        <w:rPr>
          <w:rFonts w:ascii="Helvetica Neue" w:hAnsi="Helvetica Neue"/>
          <w:sz w:val="20"/>
          <w:szCs w:val="20"/>
        </w:rPr>
      </w:pPr>
      <w:proofErr w:type="spellStart"/>
      <w:r w:rsidRPr="00ED47DF">
        <w:rPr>
          <w:rFonts w:ascii="Helvetica Neue" w:hAnsi="Helvetica Neue"/>
          <w:sz w:val="20"/>
          <w:szCs w:val="20"/>
        </w:rPr>
        <w:t>cBioPortal</w:t>
      </w:r>
      <w:proofErr w:type="spellEnd"/>
      <w:r w:rsidRPr="00ED47DF">
        <w:rPr>
          <w:rFonts w:ascii="Helvetica Neue" w:hAnsi="Helvetica Neue"/>
          <w:sz w:val="20"/>
          <w:szCs w:val="20"/>
        </w:rPr>
        <w:t>: Some studies include PARADIGM-derived pathway scores</w:t>
      </w:r>
    </w:p>
    <w:p w14:paraId="21943BE6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4ECAB9B9" w14:textId="6DC1800B" w:rsidR="00091783" w:rsidRPr="006E6605" w:rsidRDefault="00091783" w:rsidP="00091783">
      <w:pPr>
        <w:contextualSpacing/>
        <w:rPr>
          <w:rFonts w:ascii="Helvetica Neue" w:hAnsi="Helvetica Neue"/>
          <w:b/>
          <w:bCs/>
          <w:color w:val="1E3A5F"/>
          <w:sz w:val="20"/>
          <w:szCs w:val="20"/>
        </w:rPr>
      </w:pPr>
      <w:r w:rsidRPr="006E6605">
        <w:rPr>
          <w:rFonts w:ascii="Helvetica Neue" w:hAnsi="Helvetica Neue"/>
          <w:b/>
          <w:bCs/>
          <w:color w:val="1E3A5F"/>
          <w:sz w:val="20"/>
          <w:szCs w:val="20"/>
        </w:rPr>
        <w:t>Alternatives and Extensions</w:t>
      </w:r>
    </w:p>
    <w:p w14:paraId="5243DFDF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08"/>
        <w:gridCol w:w="7752"/>
      </w:tblGrid>
      <w:tr w:rsidR="00E74DE4" w14:paraId="306CF6A1" w14:textId="77777777" w:rsidTr="00E74DE4">
        <w:tblPrEx>
          <w:tblCellMar>
            <w:top w:w="0" w:type="dxa"/>
            <w:bottom w:w="0" w:type="dxa"/>
          </w:tblCellMar>
        </w:tblPrEx>
        <w:tc>
          <w:tcPr>
            <w:tcW w:w="155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65A8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3DBD5E" w14:textId="77777777" w:rsidR="00E74DE4" w:rsidRDefault="00E74DE4" w:rsidP="00F10DB4">
            <w:r>
              <w:rPr>
                <w:b/>
                <w:bCs/>
                <w:color w:val="FFFFFF"/>
                <w:sz w:val="20"/>
                <w:szCs w:val="20"/>
              </w:rPr>
              <w:t>Tool</w:t>
            </w:r>
          </w:p>
        </w:tc>
        <w:tc>
          <w:tcPr>
            <w:tcW w:w="7801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65A8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9684AF" w14:textId="77777777" w:rsidR="00E74DE4" w:rsidRDefault="00E74DE4" w:rsidP="00F10DB4">
            <w:r>
              <w:rPr>
                <w:b/>
                <w:bCs/>
                <w:color w:val="FFFFFF"/>
                <w:sz w:val="20"/>
                <w:szCs w:val="20"/>
              </w:rPr>
              <w:t>Relationship to PARADIGM</w:t>
            </w:r>
          </w:p>
        </w:tc>
      </w:tr>
      <w:tr w:rsidR="00E74DE4" w14:paraId="27B10341" w14:textId="77777777" w:rsidTr="00E74DE4">
        <w:tblPrEx>
          <w:tblCellMar>
            <w:top w:w="0" w:type="dxa"/>
            <w:bottom w:w="0" w:type="dxa"/>
          </w:tblCellMar>
        </w:tblPrEx>
        <w:tc>
          <w:tcPr>
            <w:tcW w:w="155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3E5C26" w14:textId="77777777" w:rsidR="00E74DE4" w:rsidRDefault="00E74DE4" w:rsidP="00F10DB4">
            <w:r>
              <w:rPr>
                <w:sz w:val="20"/>
                <w:szCs w:val="20"/>
              </w:rPr>
              <w:t>MPAC (2024)</w:t>
            </w:r>
          </w:p>
        </w:tc>
        <w:tc>
          <w:tcPr>
            <w:tcW w:w="7801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61F997" w14:textId="77777777" w:rsidR="00E74DE4" w:rsidRDefault="00E74DE4" w:rsidP="00F10DB4">
            <w:r>
              <w:rPr>
                <w:sz w:val="20"/>
                <w:szCs w:val="20"/>
              </w:rPr>
              <w:t>Modernized PARADIGM with improved state discretization and accessibility</w:t>
            </w:r>
          </w:p>
        </w:tc>
      </w:tr>
      <w:tr w:rsidR="00E74DE4" w14:paraId="1C68BF00" w14:textId="77777777" w:rsidTr="00E74DE4">
        <w:tblPrEx>
          <w:tblCellMar>
            <w:top w:w="0" w:type="dxa"/>
            <w:bottom w:w="0" w:type="dxa"/>
          </w:tblCellMar>
        </w:tblPrEx>
        <w:tc>
          <w:tcPr>
            <w:tcW w:w="155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D68F95" w14:textId="77777777" w:rsidR="00E74DE4" w:rsidRDefault="00E74DE4" w:rsidP="00F10DB4">
            <w:proofErr w:type="spellStart"/>
            <w:r>
              <w:rPr>
                <w:sz w:val="20"/>
                <w:szCs w:val="20"/>
              </w:rPr>
              <w:t>Pathifier</w:t>
            </w:r>
            <w:proofErr w:type="spellEnd"/>
          </w:p>
        </w:tc>
        <w:tc>
          <w:tcPr>
            <w:tcW w:w="7801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4F1F18" w14:textId="77777777" w:rsidR="00E74DE4" w:rsidRDefault="00E74DE4" w:rsidP="00F10DB4">
            <w:r>
              <w:rPr>
                <w:sz w:val="20"/>
                <w:szCs w:val="20"/>
              </w:rPr>
              <w:t>Similar goal (patient-specific pathway scores) but different method (PCA-based)</w:t>
            </w:r>
          </w:p>
        </w:tc>
      </w:tr>
      <w:tr w:rsidR="00E74DE4" w14:paraId="2A7CF905" w14:textId="77777777" w:rsidTr="00E74DE4">
        <w:tblPrEx>
          <w:tblCellMar>
            <w:top w:w="0" w:type="dxa"/>
            <w:bottom w:w="0" w:type="dxa"/>
          </w:tblCellMar>
        </w:tblPrEx>
        <w:tc>
          <w:tcPr>
            <w:tcW w:w="155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743053" w14:textId="77777777" w:rsidR="00E74DE4" w:rsidRDefault="00E74DE4" w:rsidP="00F10DB4">
            <w:r>
              <w:rPr>
                <w:sz w:val="20"/>
                <w:szCs w:val="20"/>
              </w:rPr>
              <w:t>GSVA/</w:t>
            </w:r>
            <w:proofErr w:type="spellStart"/>
            <w:r>
              <w:rPr>
                <w:sz w:val="20"/>
                <w:szCs w:val="20"/>
              </w:rPr>
              <w:t>ssGSEA</w:t>
            </w:r>
            <w:proofErr w:type="spellEnd"/>
          </w:p>
        </w:tc>
        <w:tc>
          <w:tcPr>
            <w:tcW w:w="7801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6ECB5F" w14:textId="77777777" w:rsidR="00E74DE4" w:rsidRDefault="00E74DE4" w:rsidP="00F10DB4">
            <w:r>
              <w:rPr>
                <w:sz w:val="20"/>
                <w:szCs w:val="20"/>
              </w:rPr>
              <w:t>Single-sample enrichment; simpler but doesn’t integrate multi-omics or pathway structure</w:t>
            </w:r>
          </w:p>
        </w:tc>
      </w:tr>
      <w:tr w:rsidR="00E74DE4" w14:paraId="52A540C4" w14:textId="77777777" w:rsidTr="00E74DE4">
        <w:tblPrEx>
          <w:tblCellMar>
            <w:top w:w="0" w:type="dxa"/>
            <w:bottom w:w="0" w:type="dxa"/>
          </w:tblCellMar>
        </w:tblPrEx>
        <w:tc>
          <w:tcPr>
            <w:tcW w:w="155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69F1E3" w14:textId="77777777" w:rsidR="00E74DE4" w:rsidRDefault="00E74DE4" w:rsidP="00F10DB4">
            <w:r>
              <w:rPr>
                <w:sz w:val="20"/>
                <w:szCs w:val="20"/>
              </w:rPr>
              <w:t>PRECISE</w:t>
            </w:r>
          </w:p>
        </w:tc>
        <w:tc>
          <w:tcPr>
            <w:tcW w:w="7801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71465D" w14:textId="77777777" w:rsidR="00E74DE4" w:rsidRDefault="00E74DE4" w:rsidP="00F10DB4">
            <w:r>
              <w:rPr>
                <w:sz w:val="20"/>
                <w:szCs w:val="20"/>
              </w:rPr>
              <w:t>Network-based patient-specific pathway scores from proteomics data</w:t>
            </w:r>
          </w:p>
        </w:tc>
      </w:tr>
    </w:tbl>
    <w:p w14:paraId="21FD61B3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1099E1C7" w14:textId="4F71A7BF" w:rsidR="00091783" w:rsidRPr="00271510" w:rsidRDefault="00091783" w:rsidP="00091783">
      <w:pPr>
        <w:contextualSpacing/>
        <w:rPr>
          <w:rFonts w:ascii="Helvetica Neue" w:hAnsi="Helvetica Neue"/>
          <w:b/>
          <w:bCs/>
          <w:color w:val="1E3A5F"/>
          <w:sz w:val="20"/>
          <w:szCs w:val="20"/>
        </w:rPr>
      </w:pPr>
      <w:r w:rsidRPr="00271510">
        <w:rPr>
          <w:rFonts w:ascii="Helvetica Neue" w:hAnsi="Helvetica Neue"/>
          <w:b/>
          <w:bCs/>
          <w:color w:val="1E3A5F"/>
          <w:sz w:val="20"/>
          <w:szCs w:val="20"/>
        </w:rPr>
        <w:lastRenderedPageBreak/>
        <w:t>Summary: A Different Philosophy</w:t>
      </w:r>
    </w:p>
    <w:p w14:paraId="7A774949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4D4365FD" w14:textId="4A6D089F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>PARADIGM represents a different philosophy from enrichment-based pathway analysis:</w:t>
      </w:r>
    </w:p>
    <w:p w14:paraId="2DAC671D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4F3074" w14:paraId="65396D52" w14:textId="77777777" w:rsidTr="00F10DB4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65A8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D4BDB2" w14:textId="77777777" w:rsidR="004F3074" w:rsidRDefault="004F3074" w:rsidP="00F10DB4">
            <w:r>
              <w:rPr>
                <w:b/>
                <w:bCs/>
                <w:color w:val="FFFFFF"/>
                <w:sz w:val="20"/>
                <w:szCs w:val="20"/>
              </w:rPr>
              <w:t>Enrichment (GSEA/ORA)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65A8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7E240A" w14:textId="77777777" w:rsidR="004F3074" w:rsidRDefault="004F3074" w:rsidP="00F10DB4">
            <w:r>
              <w:rPr>
                <w:b/>
                <w:bCs/>
                <w:color w:val="FFFFFF"/>
                <w:sz w:val="20"/>
                <w:szCs w:val="20"/>
              </w:rPr>
              <w:t>PARADIGM</w:t>
            </w:r>
          </w:p>
        </w:tc>
      </w:tr>
      <w:tr w:rsidR="004F3074" w14:paraId="0DF54690" w14:textId="77777777" w:rsidTr="00F10DB4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23CCE3" w14:textId="77777777" w:rsidR="004F3074" w:rsidRDefault="004F3074" w:rsidP="00F10DB4">
            <w:r>
              <w:rPr>
                <w:sz w:val="20"/>
                <w:szCs w:val="20"/>
              </w:rPr>
              <w:t>"Which pathways are different between groups?"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780218" w14:textId="77777777" w:rsidR="004F3074" w:rsidRDefault="004F3074" w:rsidP="00F10DB4">
            <w:r>
              <w:rPr>
                <w:sz w:val="20"/>
                <w:szCs w:val="20"/>
              </w:rPr>
              <w:t>"What is each pathway’s activity in each patient?"</w:t>
            </w:r>
          </w:p>
        </w:tc>
      </w:tr>
      <w:tr w:rsidR="004F3074" w14:paraId="0D1488C2" w14:textId="77777777" w:rsidTr="00F10DB4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A0AEBF" w14:textId="77777777" w:rsidR="004F3074" w:rsidRDefault="004F3074" w:rsidP="00F10DB4">
            <w:r>
              <w:rPr>
                <w:sz w:val="20"/>
                <w:szCs w:val="20"/>
              </w:rPr>
              <w:t>Cohort-level inference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5CA436" w14:textId="77777777" w:rsidR="004F3074" w:rsidRDefault="004F3074" w:rsidP="00F10DB4">
            <w:r>
              <w:rPr>
                <w:sz w:val="20"/>
                <w:szCs w:val="20"/>
              </w:rPr>
              <w:t>Patient-specific inference</w:t>
            </w:r>
          </w:p>
        </w:tc>
      </w:tr>
      <w:tr w:rsidR="004F3074" w14:paraId="2C6407CF" w14:textId="77777777" w:rsidTr="00F10DB4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CF257C" w14:textId="77777777" w:rsidR="004F3074" w:rsidRDefault="004F3074" w:rsidP="00F10DB4">
            <w:r>
              <w:rPr>
                <w:sz w:val="20"/>
                <w:szCs w:val="20"/>
              </w:rPr>
              <w:t>Expression only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DDE9EE" w14:textId="77777777" w:rsidR="004F3074" w:rsidRDefault="004F3074" w:rsidP="00F10DB4">
            <w:r>
              <w:rPr>
                <w:sz w:val="20"/>
                <w:szCs w:val="20"/>
              </w:rPr>
              <w:t>Multi-omics integration</w:t>
            </w:r>
          </w:p>
        </w:tc>
      </w:tr>
      <w:tr w:rsidR="004F3074" w14:paraId="589D2777" w14:textId="77777777" w:rsidTr="00F10DB4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8C5A75" w14:textId="77777777" w:rsidR="004F3074" w:rsidRDefault="004F3074" w:rsidP="00F10DB4">
            <w:r>
              <w:rPr>
                <w:sz w:val="20"/>
                <w:szCs w:val="20"/>
              </w:rPr>
              <w:t>Pathways as gene sets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76EE34" w14:textId="77777777" w:rsidR="004F3074" w:rsidRDefault="004F3074" w:rsidP="00F10DB4">
            <w:r>
              <w:rPr>
                <w:sz w:val="20"/>
                <w:szCs w:val="20"/>
              </w:rPr>
              <w:t>Pathways as causal networks</w:t>
            </w:r>
          </w:p>
        </w:tc>
      </w:tr>
    </w:tbl>
    <w:p w14:paraId="13F8113B" w14:textId="77777777" w:rsidR="00091783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</w:p>
    <w:p w14:paraId="6A247E95" w14:textId="0B1B0406" w:rsid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>In this course, you have learned multiple approaches to pathway analysis</w:t>
      </w:r>
    </w:p>
    <w:p w14:paraId="351F415B" w14:textId="77777777" w:rsidR="00327A4E" w:rsidRPr="00091783" w:rsidRDefault="00327A4E" w:rsidP="00091783">
      <w:pPr>
        <w:contextualSpacing/>
        <w:rPr>
          <w:rFonts w:ascii="Helvetica Neue" w:hAnsi="Helvetica Neue"/>
          <w:sz w:val="20"/>
          <w:szCs w:val="20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0"/>
        <w:gridCol w:w="2880"/>
        <w:gridCol w:w="4680"/>
      </w:tblGrid>
      <w:tr w:rsidR="00327A4E" w14:paraId="0A231E86" w14:textId="77777777" w:rsidTr="00F10DB4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65A8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302A4E" w14:textId="77777777" w:rsidR="00327A4E" w:rsidRDefault="00327A4E" w:rsidP="00F10DB4">
            <w:r>
              <w:rPr>
                <w:b/>
                <w:bCs/>
                <w:color w:val="FFFFFF"/>
                <w:sz w:val="20"/>
                <w:szCs w:val="20"/>
              </w:rPr>
              <w:t>Module</w:t>
            </w:r>
          </w:p>
        </w:tc>
        <w:tc>
          <w:tcPr>
            <w:tcW w:w="28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65A8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D3CB46" w14:textId="77777777" w:rsidR="00327A4E" w:rsidRDefault="00327A4E" w:rsidP="00F10DB4">
            <w:r>
              <w:rPr>
                <w:b/>
                <w:bCs/>
                <w:color w:val="FFFFFF"/>
                <w:sz w:val="20"/>
                <w:szCs w:val="20"/>
              </w:rPr>
              <w:t>Method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65A8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2A2D92" w14:textId="77777777" w:rsidR="00327A4E" w:rsidRDefault="00327A4E" w:rsidP="00F10DB4">
            <w:r>
              <w:rPr>
                <w:b/>
                <w:bCs/>
                <w:color w:val="FFFFFF"/>
                <w:sz w:val="20"/>
                <w:szCs w:val="20"/>
              </w:rPr>
              <w:t>Question Answered</w:t>
            </w:r>
          </w:p>
        </w:tc>
      </w:tr>
      <w:tr w:rsidR="00327A4E" w14:paraId="35CE9528" w14:textId="77777777" w:rsidTr="00F10DB4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569E0D" w14:textId="77777777" w:rsidR="00327A4E" w:rsidRDefault="00327A4E" w:rsidP="00F10DB4">
            <w:r>
              <w:rPr>
                <w:sz w:val="20"/>
                <w:szCs w:val="20"/>
              </w:rPr>
              <w:t>DESeq2</w:t>
            </w:r>
          </w:p>
        </w:tc>
        <w:tc>
          <w:tcPr>
            <w:tcW w:w="28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FA0203" w14:textId="77777777" w:rsidR="00327A4E" w:rsidRDefault="00327A4E" w:rsidP="00F10DB4">
            <w:r>
              <w:rPr>
                <w:sz w:val="20"/>
                <w:szCs w:val="20"/>
              </w:rPr>
              <w:t>Differential expression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2BE3CA" w14:textId="77777777" w:rsidR="00327A4E" w:rsidRDefault="00327A4E" w:rsidP="00F10DB4">
            <w:r>
              <w:rPr>
                <w:sz w:val="20"/>
                <w:szCs w:val="20"/>
              </w:rPr>
              <w:t>Which genes change between conditions?</w:t>
            </w:r>
          </w:p>
        </w:tc>
      </w:tr>
      <w:tr w:rsidR="00327A4E" w14:paraId="6A6CF946" w14:textId="77777777" w:rsidTr="00F10DB4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3CE43D" w14:textId="77777777" w:rsidR="00327A4E" w:rsidRDefault="00327A4E" w:rsidP="00F10DB4">
            <w:r>
              <w:rPr>
                <w:sz w:val="20"/>
                <w:szCs w:val="20"/>
              </w:rPr>
              <w:t>ORA</w:t>
            </w:r>
          </w:p>
        </w:tc>
        <w:tc>
          <w:tcPr>
            <w:tcW w:w="28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0CE7A8" w14:textId="77777777" w:rsidR="00327A4E" w:rsidRDefault="00327A4E" w:rsidP="00F10DB4">
            <w:r>
              <w:rPr>
                <w:sz w:val="20"/>
                <w:szCs w:val="20"/>
              </w:rPr>
              <w:t>Over-representation analysis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1FD64D" w14:textId="77777777" w:rsidR="00327A4E" w:rsidRDefault="00327A4E" w:rsidP="00F10DB4">
            <w:r>
              <w:rPr>
                <w:sz w:val="20"/>
                <w:szCs w:val="20"/>
              </w:rPr>
              <w:t>Which pathways contain my DE genes?</w:t>
            </w:r>
          </w:p>
        </w:tc>
      </w:tr>
      <w:tr w:rsidR="00327A4E" w14:paraId="0C2076E3" w14:textId="77777777" w:rsidTr="00F10DB4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A3E032" w14:textId="77777777" w:rsidR="00327A4E" w:rsidRDefault="00327A4E" w:rsidP="00F10DB4">
            <w:r>
              <w:rPr>
                <w:sz w:val="20"/>
                <w:szCs w:val="20"/>
              </w:rPr>
              <w:t>GSEA</w:t>
            </w:r>
          </w:p>
        </w:tc>
        <w:tc>
          <w:tcPr>
            <w:tcW w:w="28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DCE257" w14:textId="77777777" w:rsidR="00327A4E" w:rsidRDefault="00327A4E" w:rsidP="00F10DB4">
            <w:r>
              <w:rPr>
                <w:sz w:val="20"/>
                <w:szCs w:val="20"/>
              </w:rPr>
              <w:t>Ranked enrichment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E3E6F7" w14:textId="77777777" w:rsidR="00327A4E" w:rsidRDefault="00327A4E" w:rsidP="00F10DB4">
            <w:r>
              <w:rPr>
                <w:sz w:val="20"/>
                <w:szCs w:val="20"/>
              </w:rPr>
              <w:t>Which pathways show coordinated shifts?</w:t>
            </w:r>
          </w:p>
        </w:tc>
      </w:tr>
      <w:tr w:rsidR="00327A4E" w14:paraId="6632E7AF" w14:textId="77777777" w:rsidTr="00F10DB4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7D9E2F" w14:textId="77777777" w:rsidR="00327A4E" w:rsidRDefault="00327A4E" w:rsidP="00F10DB4">
            <w:proofErr w:type="spellStart"/>
            <w:r>
              <w:rPr>
                <w:sz w:val="20"/>
                <w:szCs w:val="20"/>
              </w:rPr>
              <w:t>ReactomeFI</w:t>
            </w:r>
            <w:proofErr w:type="spellEnd"/>
          </w:p>
        </w:tc>
        <w:tc>
          <w:tcPr>
            <w:tcW w:w="28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2A41FE" w14:textId="77777777" w:rsidR="00327A4E" w:rsidRDefault="00327A4E" w:rsidP="00F10DB4">
            <w:r>
              <w:rPr>
                <w:sz w:val="20"/>
                <w:szCs w:val="20"/>
              </w:rPr>
              <w:t>Network clustering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32B411" w14:textId="77777777" w:rsidR="00327A4E" w:rsidRDefault="00327A4E" w:rsidP="00F10DB4">
            <w:r>
              <w:rPr>
                <w:sz w:val="20"/>
                <w:szCs w:val="20"/>
              </w:rPr>
              <w:t>Which modules are disrupted by mutations?</w:t>
            </w:r>
          </w:p>
        </w:tc>
      </w:tr>
      <w:tr w:rsidR="00327A4E" w14:paraId="625FFE15" w14:textId="77777777" w:rsidTr="00F10DB4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EF19E9" w14:textId="77777777" w:rsidR="00327A4E" w:rsidRDefault="00327A4E" w:rsidP="00F10DB4">
            <w:proofErr w:type="spellStart"/>
            <w:r>
              <w:rPr>
                <w:sz w:val="20"/>
                <w:szCs w:val="20"/>
              </w:rPr>
              <w:t>GeneMANIA</w:t>
            </w:r>
            <w:proofErr w:type="spellEnd"/>
          </w:p>
        </w:tc>
        <w:tc>
          <w:tcPr>
            <w:tcW w:w="28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C1EAB7" w14:textId="77777777" w:rsidR="00327A4E" w:rsidRDefault="00327A4E" w:rsidP="00F10DB4">
            <w:r>
              <w:rPr>
                <w:sz w:val="20"/>
                <w:szCs w:val="20"/>
              </w:rPr>
              <w:t>Network integration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565DF9" w14:textId="77777777" w:rsidR="00327A4E" w:rsidRDefault="00327A4E" w:rsidP="00F10DB4">
            <w:r>
              <w:rPr>
                <w:sz w:val="20"/>
                <w:szCs w:val="20"/>
              </w:rPr>
              <w:t>What genes connect my multi-</w:t>
            </w:r>
            <w:proofErr w:type="spellStart"/>
            <w:r>
              <w:rPr>
                <w:sz w:val="20"/>
                <w:szCs w:val="20"/>
              </w:rPr>
              <w:t>omic</w:t>
            </w:r>
            <w:proofErr w:type="spellEnd"/>
            <w:r>
              <w:rPr>
                <w:sz w:val="20"/>
                <w:szCs w:val="20"/>
              </w:rPr>
              <w:t xml:space="preserve"> results?</w:t>
            </w:r>
          </w:p>
        </w:tc>
      </w:tr>
      <w:tr w:rsidR="00327A4E" w14:paraId="7586A8E1" w14:textId="77777777" w:rsidTr="00F10DB4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A369A9" w14:textId="77777777" w:rsidR="00327A4E" w:rsidRDefault="00327A4E" w:rsidP="00F10DB4">
            <w:r>
              <w:rPr>
                <w:sz w:val="20"/>
                <w:szCs w:val="20"/>
              </w:rPr>
              <w:t>PARADIGM</w:t>
            </w:r>
          </w:p>
        </w:tc>
        <w:tc>
          <w:tcPr>
            <w:tcW w:w="28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193FCC" w14:textId="77777777" w:rsidR="00327A4E" w:rsidRDefault="00327A4E" w:rsidP="00F10DB4">
            <w:r>
              <w:rPr>
                <w:sz w:val="20"/>
                <w:szCs w:val="20"/>
              </w:rPr>
              <w:t>Probabilistic integration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B17949" w14:textId="77777777" w:rsidR="00327A4E" w:rsidRDefault="00327A4E" w:rsidP="00F10DB4">
            <w:r>
              <w:rPr>
                <w:sz w:val="20"/>
                <w:szCs w:val="20"/>
              </w:rPr>
              <w:t>What is each pathway’s activity per patient?</w:t>
            </w:r>
          </w:p>
        </w:tc>
      </w:tr>
    </w:tbl>
    <w:p w14:paraId="05C0C067" w14:textId="3ABE0770" w:rsidR="00232B14" w:rsidRPr="00091783" w:rsidRDefault="00232B14" w:rsidP="00091783">
      <w:pPr>
        <w:contextualSpacing/>
        <w:rPr>
          <w:rFonts w:ascii="Helvetica Neue" w:hAnsi="Helvetica Neue"/>
          <w:sz w:val="20"/>
          <w:szCs w:val="20"/>
        </w:rPr>
      </w:pPr>
    </w:p>
    <w:p w14:paraId="22608B7D" w14:textId="4C7FE2FC" w:rsidR="00B75A79" w:rsidRPr="00091783" w:rsidRDefault="00091783" w:rsidP="00091783">
      <w:pPr>
        <w:contextualSpacing/>
        <w:rPr>
          <w:rFonts w:ascii="Helvetica Neue" w:hAnsi="Helvetica Neue"/>
          <w:sz w:val="20"/>
          <w:szCs w:val="20"/>
        </w:rPr>
      </w:pPr>
      <w:r w:rsidRPr="00091783">
        <w:rPr>
          <w:rFonts w:ascii="Helvetica Neue" w:hAnsi="Helvetica Neue"/>
          <w:sz w:val="20"/>
          <w:szCs w:val="20"/>
        </w:rPr>
        <w:t>Each method answers a different question. While you won’t run PARADIGM in this workshop (due to software constraints), understanding its approach helps you appreciate both the power and the challenges of multi-omics pathway integration.</w:t>
      </w:r>
    </w:p>
    <w:sectPr w:rsidR="00B75A79" w:rsidRPr="00091783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797C8" w14:textId="77777777" w:rsidR="00FB4A05" w:rsidRDefault="00FB4A05" w:rsidP="00CE7657">
      <w:r>
        <w:separator/>
      </w:r>
    </w:p>
  </w:endnote>
  <w:endnote w:type="continuationSeparator" w:id="0">
    <w:p w14:paraId="3040A436" w14:textId="77777777" w:rsidR="00FB4A05" w:rsidRDefault="00FB4A05" w:rsidP="00CE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84DD0" w14:textId="77777777" w:rsidR="00FB4A05" w:rsidRDefault="00FB4A05" w:rsidP="00CE7657">
      <w:r>
        <w:separator/>
      </w:r>
    </w:p>
  </w:footnote>
  <w:footnote w:type="continuationSeparator" w:id="0">
    <w:p w14:paraId="55B797D0" w14:textId="77777777" w:rsidR="00FB4A05" w:rsidRDefault="00FB4A05" w:rsidP="00CE7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342D0"/>
    <w:multiLevelType w:val="hybridMultilevel"/>
    <w:tmpl w:val="483803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A83638"/>
    <w:multiLevelType w:val="hybridMultilevel"/>
    <w:tmpl w:val="372031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F7175A"/>
    <w:multiLevelType w:val="hybridMultilevel"/>
    <w:tmpl w:val="10A264B8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3248C"/>
    <w:multiLevelType w:val="hybridMultilevel"/>
    <w:tmpl w:val="8FA41E44"/>
    <w:lvl w:ilvl="0" w:tplc="53DA310C">
      <w:numFmt w:val="bullet"/>
      <w:lvlText w:val="-"/>
      <w:lvlJc w:val="left"/>
      <w:pPr>
        <w:ind w:left="886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4" w15:restartNumberingAfterBreak="0">
    <w:nsid w:val="0C816203"/>
    <w:multiLevelType w:val="hybridMultilevel"/>
    <w:tmpl w:val="EB129A32"/>
    <w:lvl w:ilvl="0" w:tplc="FFFFFFFF">
      <w:start w:val="1"/>
      <w:numFmt w:val="upperRoman"/>
      <w:lvlText w:val="%1."/>
      <w:lvlJc w:val="left"/>
      <w:pPr>
        <w:ind w:left="720" w:hanging="360"/>
      </w:pPr>
      <w:rPr>
        <w:rFonts w:ascii="Helvetica Neue" w:eastAsia="Arial" w:hAnsi="Helvetica Neue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52530"/>
    <w:multiLevelType w:val="hybridMultilevel"/>
    <w:tmpl w:val="A4A8451E"/>
    <w:lvl w:ilvl="0" w:tplc="F012A148">
      <w:start w:val="1"/>
      <w:numFmt w:val="bullet"/>
      <w:lvlText w:val="•"/>
      <w:lvlJc w:val="left"/>
      <w:pPr>
        <w:ind w:left="720" w:hanging="360"/>
      </w:pPr>
    </w:lvl>
    <w:lvl w:ilvl="1" w:tplc="B15CC21E">
      <w:numFmt w:val="decimal"/>
      <w:lvlText w:val=""/>
      <w:lvlJc w:val="left"/>
    </w:lvl>
    <w:lvl w:ilvl="2" w:tplc="A6440AFC">
      <w:numFmt w:val="decimal"/>
      <w:lvlText w:val=""/>
      <w:lvlJc w:val="left"/>
    </w:lvl>
    <w:lvl w:ilvl="3" w:tplc="CBF2BB32">
      <w:numFmt w:val="decimal"/>
      <w:lvlText w:val=""/>
      <w:lvlJc w:val="left"/>
    </w:lvl>
    <w:lvl w:ilvl="4" w:tplc="0966E52A">
      <w:numFmt w:val="decimal"/>
      <w:lvlText w:val=""/>
      <w:lvlJc w:val="left"/>
    </w:lvl>
    <w:lvl w:ilvl="5" w:tplc="2054B440">
      <w:numFmt w:val="decimal"/>
      <w:lvlText w:val=""/>
      <w:lvlJc w:val="left"/>
    </w:lvl>
    <w:lvl w:ilvl="6" w:tplc="88EE8174">
      <w:numFmt w:val="decimal"/>
      <w:lvlText w:val=""/>
      <w:lvlJc w:val="left"/>
    </w:lvl>
    <w:lvl w:ilvl="7" w:tplc="D902B1A2">
      <w:numFmt w:val="decimal"/>
      <w:lvlText w:val=""/>
      <w:lvlJc w:val="left"/>
    </w:lvl>
    <w:lvl w:ilvl="8" w:tplc="0410224E">
      <w:numFmt w:val="decimal"/>
      <w:lvlText w:val=""/>
      <w:lvlJc w:val="left"/>
    </w:lvl>
  </w:abstractNum>
  <w:abstractNum w:abstractNumId="6" w15:restartNumberingAfterBreak="0">
    <w:nsid w:val="0FE56B0F"/>
    <w:multiLevelType w:val="hybridMultilevel"/>
    <w:tmpl w:val="D5245D8C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F8413C"/>
    <w:multiLevelType w:val="hybridMultilevel"/>
    <w:tmpl w:val="A8D460D2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D32D3"/>
    <w:multiLevelType w:val="hybridMultilevel"/>
    <w:tmpl w:val="75A84608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05C41"/>
    <w:multiLevelType w:val="hybridMultilevel"/>
    <w:tmpl w:val="EE86434E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228C3"/>
    <w:multiLevelType w:val="hybridMultilevel"/>
    <w:tmpl w:val="4B7E7702"/>
    <w:lvl w:ilvl="0" w:tplc="DABC02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D2C5E"/>
    <w:multiLevelType w:val="hybridMultilevel"/>
    <w:tmpl w:val="43904EA6"/>
    <w:lvl w:ilvl="0" w:tplc="0409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8356E43"/>
    <w:multiLevelType w:val="hybridMultilevel"/>
    <w:tmpl w:val="8214C5EA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795CAF"/>
    <w:multiLevelType w:val="hybridMultilevel"/>
    <w:tmpl w:val="BC3A93B2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B23CDE"/>
    <w:multiLevelType w:val="hybridMultilevel"/>
    <w:tmpl w:val="7390D50C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7597B"/>
    <w:multiLevelType w:val="hybridMultilevel"/>
    <w:tmpl w:val="75A84608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82FEB"/>
    <w:multiLevelType w:val="hybridMultilevel"/>
    <w:tmpl w:val="F5020170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F027B"/>
    <w:multiLevelType w:val="hybridMultilevel"/>
    <w:tmpl w:val="3F5C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33AA8"/>
    <w:multiLevelType w:val="hybridMultilevel"/>
    <w:tmpl w:val="02A2393C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EA7E37"/>
    <w:multiLevelType w:val="hybridMultilevel"/>
    <w:tmpl w:val="A2005B48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EB0399"/>
    <w:multiLevelType w:val="hybridMultilevel"/>
    <w:tmpl w:val="6116F28C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6F309B"/>
    <w:multiLevelType w:val="hybridMultilevel"/>
    <w:tmpl w:val="113A44AE"/>
    <w:lvl w:ilvl="0" w:tplc="F63CF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2E2ECC"/>
    <w:multiLevelType w:val="hybridMultilevel"/>
    <w:tmpl w:val="8104F2BC"/>
    <w:lvl w:ilvl="0" w:tplc="4782C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57403C"/>
    <w:multiLevelType w:val="hybridMultilevel"/>
    <w:tmpl w:val="75A84608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24003"/>
    <w:multiLevelType w:val="hybridMultilevel"/>
    <w:tmpl w:val="7390D50C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FB4FDE"/>
    <w:multiLevelType w:val="hybridMultilevel"/>
    <w:tmpl w:val="7F929F14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AD76A4"/>
    <w:multiLevelType w:val="hybridMultilevel"/>
    <w:tmpl w:val="9C76F26C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4C6713"/>
    <w:multiLevelType w:val="hybridMultilevel"/>
    <w:tmpl w:val="28A45E10"/>
    <w:lvl w:ilvl="0" w:tplc="07D26678">
      <w:start w:val="1"/>
      <w:numFmt w:val="decimal"/>
      <w:lvlText w:val="%1."/>
      <w:lvlJc w:val="left"/>
      <w:pPr>
        <w:ind w:left="720" w:hanging="360"/>
      </w:pPr>
    </w:lvl>
    <w:lvl w:ilvl="1" w:tplc="A0F0BB2A">
      <w:numFmt w:val="decimal"/>
      <w:lvlText w:val=""/>
      <w:lvlJc w:val="left"/>
    </w:lvl>
    <w:lvl w:ilvl="2" w:tplc="D444EE8A">
      <w:numFmt w:val="decimal"/>
      <w:lvlText w:val=""/>
      <w:lvlJc w:val="left"/>
    </w:lvl>
    <w:lvl w:ilvl="3" w:tplc="A6AA3086">
      <w:numFmt w:val="decimal"/>
      <w:lvlText w:val=""/>
      <w:lvlJc w:val="left"/>
    </w:lvl>
    <w:lvl w:ilvl="4" w:tplc="15C22216">
      <w:numFmt w:val="decimal"/>
      <w:lvlText w:val=""/>
      <w:lvlJc w:val="left"/>
    </w:lvl>
    <w:lvl w:ilvl="5" w:tplc="28E67008">
      <w:numFmt w:val="decimal"/>
      <w:lvlText w:val=""/>
      <w:lvlJc w:val="left"/>
    </w:lvl>
    <w:lvl w:ilvl="6" w:tplc="4C00FE7E">
      <w:numFmt w:val="decimal"/>
      <w:lvlText w:val=""/>
      <w:lvlJc w:val="left"/>
    </w:lvl>
    <w:lvl w:ilvl="7" w:tplc="CAA256B2">
      <w:numFmt w:val="decimal"/>
      <w:lvlText w:val=""/>
      <w:lvlJc w:val="left"/>
    </w:lvl>
    <w:lvl w:ilvl="8" w:tplc="44501F64">
      <w:numFmt w:val="decimal"/>
      <w:lvlText w:val=""/>
      <w:lvlJc w:val="left"/>
    </w:lvl>
  </w:abstractNum>
  <w:abstractNum w:abstractNumId="28" w15:restartNumberingAfterBreak="0">
    <w:nsid w:val="3EEF13C1"/>
    <w:multiLevelType w:val="hybridMultilevel"/>
    <w:tmpl w:val="2C3EC056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2A69D5"/>
    <w:multiLevelType w:val="hybridMultilevel"/>
    <w:tmpl w:val="CDF239BE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58650D"/>
    <w:multiLevelType w:val="hybridMultilevel"/>
    <w:tmpl w:val="EE5CD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736AC2"/>
    <w:multiLevelType w:val="hybridMultilevel"/>
    <w:tmpl w:val="75A84608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B51AC1"/>
    <w:multiLevelType w:val="hybridMultilevel"/>
    <w:tmpl w:val="4C06FF92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D9182A"/>
    <w:multiLevelType w:val="hybridMultilevel"/>
    <w:tmpl w:val="DA8CC948"/>
    <w:lvl w:ilvl="0" w:tplc="896A24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BA4C70"/>
    <w:multiLevelType w:val="hybridMultilevel"/>
    <w:tmpl w:val="5DEE041E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9F18ED"/>
    <w:multiLevelType w:val="hybridMultilevel"/>
    <w:tmpl w:val="033087A8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A01A8E"/>
    <w:multiLevelType w:val="hybridMultilevel"/>
    <w:tmpl w:val="61FC7714"/>
    <w:lvl w:ilvl="0" w:tplc="F77A87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CF2445"/>
    <w:multiLevelType w:val="hybridMultilevel"/>
    <w:tmpl w:val="021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3D655D"/>
    <w:multiLevelType w:val="hybridMultilevel"/>
    <w:tmpl w:val="8AC29B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391723"/>
    <w:multiLevelType w:val="hybridMultilevel"/>
    <w:tmpl w:val="A962C1A0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B478DE"/>
    <w:multiLevelType w:val="hybridMultilevel"/>
    <w:tmpl w:val="21900EAA"/>
    <w:lvl w:ilvl="0" w:tplc="ECE00486">
      <w:start w:val="1"/>
      <w:numFmt w:val="upperRoman"/>
      <w:lvlText w:val="%1."/>
      <w:lvlJc w:val="left"/>
      <w:pPr>
        <w:ind w:left="720" w:hanging="360"/>
      </w:pPr>
      <w:rPr>
        <w:rFonts w:ascii="Helvetica Neue" w:eastAsia="Arial" w:hAnsi="Helvetica Neue" w:cs="Arial"/>
      </w:rPr>
    </w:lvl>
    <w:lvl w:ilvl="1" w:tplc="E47E499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4C1CBA"/>
    <w:multiLevelType w:val="hybridMultilevel"/>
    <w:tmpl w:val="7390D50C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6D2A27"/>
    <w:multiLevelType w:val="hybridMultilevel"/>
    <w:tmpl w:val="936E6476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7463DE"/>
    <w:multiLevelType w:val="hybridMultilevel"/>
    <w:tmpl w:val="75A84608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AD79D3"/>
    <w:multiLevelType w:val="hybridMultilevel"/>
    <w:tmpl w:val="C17E9AF2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D07CB4"/>
    <w:multiLevelType w:val="hybridMultilevel"/>
    <w:tmpl w:val="ACD615F0"/>
    <w:lvl w:ilvl="0" w:tplc="F4D2CA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000363"/>
    <w:multiLevelType w:val="hybridMultilevel"/>
    <w:tmpl w:val="286E8DFE"/>
    <w:lvl w:ilvl="0" w:tplc="53DA310C">
      <w:numFmt w:val="bullet"/>
      <w:lvlText w:val="-"/>
      <w:lvlJc w:val="left"/>
      <w:pPr>
        <w:ind w:left="144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C8812BA"/>
    <w:multiLevelType w:val="hybridMultilevel"/>
    <w:tmpl w:val="5008BF98"/>
    <w:lvl w:ilvl="0" w:tplc="53DA310C">
      <w:start w:val="6"/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431E57"/>
    <w:multiLevelType w:val="hybridMultilevel"/>
    <w:tmpl w:val="2AA6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554CBF"/>
    <w:multiLevelType w:val="hybridMultilevel"/>
    <w:tmpl w:val="0AC0EB74"/>
    <w:lvl w:ilvl="0" w:tplc="53DA310C">
      <w:numFmt w:val="bullet"/>
      <w:lvlText w:val="-"/>
      <w:lvlJc w:val="left"/>
      <w:pPr>
        <w:ind w:left="886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50" w15:restartNumberingAfterBreak="0">
    <w:nsid w:val="5DBD76F3"/>
    <w:multiLevelType w:val="hybridMultilevel"/>
    <w:tmpl w:val="75A84608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9F19B0"/>
    <w:multiLevelType w:val="hybridMultilevel"/>
    <w:tmpl w:val="4342A962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C836E4"/>
    <w:multiLevelType w:val="hybridMultilevel"/>
    <w:tmpl w:val="F33CD3D6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F54669"/>
    <w:multiLevelType w:val="hybridMultilevel"/>
    <w:tmpl w:val="D558145C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528038D"/>
    <w:multiLevelType w:val="hybridMultilevel"/>
    <w:tmpl w:val="F4B6A1C4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CB6F75"/>
    <w:multiLevelType w:val="hybridMultilevel"/>
    <w:tmpl w:val="EB129A32"/>
    <w:lvl w:ilvl="0" w:tplc="FFFFFFFF">
      <w:start w:val="1"/>
      <w:numFmt w:val="upperRoman"/>
      <w:lvlText w:val="%1."/>
      <w:lvlJc w:val="left"/>
      <w:pPr>
        <w:ind w:left="720" w:hanging="360"/>
      </w:pPr>
      <w:rPr>
        <w:rFonts w:ascii="Helvetica Neue" w:eastAsia="Arial" w:hAnsi="Helvetica Neue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AD47F9"/>
    <w:multiLevelType w:val="hybridMultilevel"/>
    <w:tmpl w:val="CA887DD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CD1DA1"/>
    <w:multiLevelType w:val="hybridMultilevel"/>
    <w:tmpl w:val="D892E06E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07501"/>
    <w:multiLevelType w:val="hybridMultilevel"/>
    <w:tmpl w:val="3720312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9" w15:restartNumberingAfterBreak="0">
    <w:nsid w:val="6B381FA8"/>
    <w:multiLevelType w:val="hybridMultilevel"/>
    <w:tmpl w:val="D92029B6"/>
    <w:lvl w:ilvl="0" w:tplc="2FE6F6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C194517"/>
    <w:multiLevelType w:val="hybridMultilevel"/>
    <w:tmpl w:val="8054AEC2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CA36CF6"/>
    <w:multiLevelType w:val="hybridMultilevel"/>
    <w:tmpl w:val="75A84608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EE3C0F"/>
    <w:multiLevelType w:val="hybridMultilevel"/>
    <w:tmpl w:val="82128860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F683F52"/>
    <w:multiLevelType w:val="hybridMultilevel"/>
    <w:tmpl w:val="FF809A82"/>
    <w:lvl w:ilvl="0" w:tplc="D434536C">
      <w:start w:val="1"/>
      <w:numFmt w:val="bullet"/>
      <w:lvlText w:val="●"/>
      <w:lvlJc w:val="left"/>
      <w:pPr>
        <w:ind w:left="720" w:hanging="360"/>
      </w:pPr>
    </w:lvl>
    <w:lvl w:ilvl="1" w:tplc="EDE61560">
      <w:start w:val="1"/>
      <w:numFmt w:val="bullet"/>
      <w:lvlText w:val="○"/>
      <w:lvlJc w:val="left"/>
      <w:pPr>
        <w:ind w:left="1440" w:hanging="360"/>
      </w:pPr>
    </w:lvl>
    <w:lvl w:ilvl="2" w:tplc="68F62C2E">
      <w:start w:val="1"/>
      <w:numFmt w:val="bullet"/>
      <w:lvlText w:val="■"/>
      <w:lvlJc w:val="left"/>
      <w:pPr>
        <w:ind w:left="2160" w:hanging="360"/>
      </w:pPr>
    </w:lvl>
    <w:lvl w:ilvl="3" w:tplc="365E3886">
      <w:start w:val="1"/>
      <w:numFmt w:val="bullet"/>
      <w:lvlText w:val="●"/>
      <w:lvlJc w:val="left"/>
      <w:pPr>
        <w:ind w:left="2880" w:hanging="360"/>
      </w:pPr>
    </w:lvl>
    <w:lvl w:ilvl="4" w:tplc="F3DCCE88">
      <w:start w:val="1"/>
      <w:numFmt w:val="bullet"/>
      <w:lvlText w:val="○"/>
      <w:lvlJc w:val="left"/>
      <w:pPr>
        <w:ind w:left="3600" w:hanging="360"/>
      </w:pPr>
    </w:lvl>
    <w:lvl w:ilvl="5" w:tplc="DE446A9E">
      <w:start w:val="1"/>
      <w:numFmt w:val="bullet"/>
      <w:lvlText w:val="■"/>
      <w:lvlJc w:val="left"/>
      <w:pPr>
        <w:ind w:left="4320" w:hanging="360"/>
      </w:pPr>
    </w:lvl>
    <w:lvl w:ilvl="6" w:tplc="C27A6366">
      <w:start w:val="1"/>
      <w:numFmt w:val="bullet"/>
      <w:lvlText w:val="●"/>
      <w:lvlJc w:val="left"/>
      <w:pPr>
        <w:ind w:left="5040" w:hanging="360"/>
      </w:pPr>
    </w:lvl>
    <w:lvl w:ilvl="7" w:tplc="BA20FF80">
      <w:start w:val="1"/>
      <w:numFmt w:val="bullet"/>
      <w:lvlText w:val="●"/>
      <w:lvlJc w:val="left"/>
      <w:pPr>
        <w:ind w:left="5760" w:hanging="360"/>
      </w:pPr>
    </w:lvl>
    <w:lvl w:ilvl="8" w:tplc="7CE8529C">
      <w:start w:val="1"/>
      <w:numFmt w:val="bullet"/>
      <w:lvlText w:val="●"/>
      <w:lvlJc w:val="left"/>
      <w:pPr>
        <w:ind w:left="6480" w:hanging="360"/>
      </w:pPr>
    </w:lvl>
  </w:abstractNum>
  <w:abstractNum w:abstractNumId="64" w15:restartNumberingAfterBreak="0">
    <w:nsid w:val="70006CF8"/>
    <w:multiLevelType w:val="hybridMultilevel"/>
    <w:tmpl w:val="4838030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0E71A7D"/>
    <w:multiLevelType w:val="hybridMultilevel"/>
    <w:tmpl w:val="674E8A56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12A2750"/>
    <w:multiLevelType w:val="hybridMultilevel"/>
    <w:tmpl w:val="A9E8C000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1AE74DF"/>
    <w:multiLevelType w:val="hybridMultilevel"/>
    <w:tmpl w:val="D05E2382"/>
    <w:lvl w:ilvl="0" w:tplc="896A243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79503D"/>
    <w:multiLevelType w:val="hybridMultilevel"/>
    <w:tmpl w:val="053E605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9" w15:restartNumberingAfterBreak="0">
    <w:nsid w:val="76E7487A"/>
    <w:multiLevelType w:val="hybridMultilevel"/>
    <w:tmpl w:val="8AC29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84838D6"/>
    <w:multiLevelType w:val="hybridMultilevel"/>
    <w:tmpl w:val="6E2C0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B920C4"/>
    <w:multiLevelType w:val="hybridMultilevel"/>
    <w:tmpl w:val="65E2E5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7BE43C09"/>
    <w:multiLevelType w:val="hybridMultilevel"/>
    <w:tmpl w:val="BADCFF22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DFE4003"/>
    <w:multiLevelType w:val="hybridMultilevel"/>
    <w:tmpl w:val="C2E8D16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E4B59F9"/>
    <w:multiLevelType w:val="hybridMultilevel"/>
    <w:tmpl w:val="E0E68498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EB2371C"/>
    <w:multiLevelType w:val="hybridMultilevel"/>
    <w:tmpl w:val="BB703C50"/>
    <w:lvl w:ilvl="0" w:tplc="53DA310C">
      <w:numFmt w:val="bullet"/>
      <w:lvlText w:val="-"/>
      <w:lvlJc w:val="left"/>
      <w:pPr>
        <w:ind w:left="720" w:hanging="360"/>
      </w:pPr>
      <w:rPr>
        <w:rFonts w:ascii="Helvetica Neue" w:eastAsia="Arial" w:hAnsi="Helvetica Neu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D6163"/>
    <w:multiLevelType w:val="hybridMultilevel"/>
    <w:tmpl w:val="62003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463459">
    <w:abstractNumId w:val="63"/>
    <w:lvlOverride w:ilvl="0">
      <w:startOverride w:val="1"/>
    </w:lvlOverride>
  </w:num>
  <w:num w:numId="2" w16cid:durableId="1316566342">
    <w:abstractNumId w:val="27"/>
    <w:lvlOverride w:ilvl="0">
      <w:startOverride w:val="1"/>
    </w:lvlOverride>
  </w:num>
  <w:num w:numId="3" w16cid:durableId="845753284">
    <w:abstractNumId w:val="5"/>
    <w:lvlOverride w:ilvl="0">
      <w:startOverride w:val="1"/>
    </w:lvlOverride>
  </w:num>
  <w:num w:numId="4" w16cid:durableId="109520831">
    <w:abstractNumId w:val="27"/>
  </w:num>
  <w:num w:numId="5" w16cid:durableId="1009024317">
    <w:abstractNumId w:val="1"/>
  </w:num>
  <w:num w:numId="6" w16cid:durableId="1961908651">
    <w:abstractNumId w:val="58"/>
  </w:num>
  <w:num w:numId="7" w16cid:durableId="201746095">
    <w:abstractNumId w:val="68"/>
  </w:num>
  <w:num w:numId="8" w16cid:durableId="756680368">
    <w:abstractNumId w:val="0"/>
  </w:num>
  <w:num w:numId="9" w16cid:durableId="838615693">
    <w:abstractNumId w:val="64"/>
  </w:num>
  <w:num w:numId="10" w16cid:durableId="367949498">
    <w:abstractNumId w:val="37"/>
  </w:num>
  <w:num w:numId="11" w16cid:durableId="1191651801">
    <w:abstractNumId w:val="17"/>
  </w:num>
  <w:num w:numId="12" w16cid:durableId="2003966873">
    <w:abstractNumId w:val="70"/>
  </w:num>
  <w:num w:numId="13" w16cid:durableId="111097927">
    <w:abstractNumId w:val="26"/>
  </w:num>
  <w:num w:numId="14" w16cid:durableId="1288045530">
    <w:abstractNumId w:val="73"/>
  </w:num>
  <w:num w:numId="15" w16cid:durableId="1591812744">
    <w:abstractNumId w:val="21"/>
  </w:num>
  <w:num w:numId="16" w16cid:durableId="2073917703">
    <w:abstractNumId w:val="41"/>
  </w:num>
  <w:num w:numId="17" w16cid:durableId="191039235">
    <w:abstractNumId w:val="19"/>
  </w:num>
  <w:num w:numId="18" w16cid:durableId="759252614">
    <w:abstractNumId w:val="50"/>
  </w:num>
  <w:num w:numId="19" w16cid:durableId="598148077">
    <w:abstractNumId w:val="29"/>
  </w:num>
  <w:num w:numId="20" w16cid:durableId="422334515">
    <w:abstractNumId w:val="74"/>
  </w:num>
  <w:num w:numId="21" w16cid:durableId="824668950">
    <w:abstractNumId w:val="52"/>
  </w:num>
  <w:num w:numId="22" w16cid:durableId="1777749471">
    <w:abstractNumId w:val="20"/>
  </w:num>
  <w:num w:numId="23" w16cid:durableId="1126046236">
    <w:abstractNumId w:val="11"/>
  </w:num>
  <w:num w:numId="24" w16cid:durableId="2027978118">
    <w:abstractNumId w:val="61"/>
  </w:num>
  <w:num w:numId="25" w16cid:durableId="473260401">
    <w:abstractNumId w:val="10"/>
  </w:num>
  <w:num w:numId="26" w16cid:durableId="1897426838">
    <w:abstractNumId w:val="31"/>
  </w:num>
  <w:num w:numId="27" w16cid:durableId="230503199">
    <w:abstractNumId w:val="36"/>
  </w:num>
  <w:num w:numId="28" w16cid:durableId="1713309927">
    <w:abstractNumId w:val="24"/>
  </w:num>
  <w:num w:numId="29" w16cid:durableId="720130077">
    <w:abstractNumId w:val="28"/>
  </w:num>
  <w:num w:numId="30" w16cid:durableId="2134400723">
    <w:abstractNumId w:val="9"/>
  </w:num>
  <w:num w:numId="31" w16cid:durableId="682245134">
    <w:abstractNumId w:val="18"/>
  </w:num>
  <w:num w:numId="32" w16cid:durableId="559635376">
    <w:abstractNumId w:val="33"/>
  </w:num>
  <w:num w:numId="33" w16cid:durableId="1386950641">
    <w:abstractNumId w:val="49"/>
  </w:num>
  <w:num w:numId="34" w16cid:durableId="1039741128">
    <w:abstractNumId w:val="14"/>
  </w:num>
  <w:num w:numId="35" w16cid:durableId="1705397485">
    <w:abstractNumId w:val="56"/>
  </w:num>
  <w:num w:numId="36" w16cid:durableId="1723822061">
    <w:abstractNumId w:val="59"/>
  </w:num>
  <w:num w:numId="37" w16cid:durableId="718021116">
    <w:abstractNumId w:val="2"/>
  </w:num>
  <w:num w:numId="38" w16cid:durableId="676201157">
    <w:abstractNumId w:val="67"/>
  </w:num>
  <w:num w:numId="39" w16cid:durableId="46531701">
    <w:abstractNumId w:val="43"/>
  </w:num>
  <w:num w:numId="40" w16cid:durableId="2082286826">
    <w:abstractNumId w:val="46"/>
  </w:num>
  <w:num w:numId="41" w16cid:durableId="338704738">
    <w:abstractNumId w:val="15"/>
  </w:num>
  <w:num w:numId="42" w16cid:durableId="418646492">
    <w:abstractNumId w:val="65"/>
  </w:num>
  <w:num w:numId="43" w16cid:durableId="439491419">
    <w:abstractNumId w:val="22"/>
  </w:num>
  <w:num w:numId="44" w16cid:durableId="1868713666">
    <w:abstractNumId w:val="30"/>
  </w:num>
  <w:num w:numId="45" w16cid:durableId="1029572000">
    <w:abstractNumId w:val="45"/>
  </w:num>
  <w:num w:numId="46" w16cid:durableId="405420390">
    <w:abstractNumId w:val="8"/>
  </w:num>
  <w:num w:numId="47" w16cid:durableId="1626227601">
    <w:abstractNumId w:val="57"/>
  </w:num>
  <w:num w:numId="48" w16cid:durableId="1291013630">
    <w:abstractNumId w:val="51"/>
  </w:num>
  <w:num w:numId="49" w16cid:durableId="1837069315">
    <w:abstractNumId w:val="40"/>
  </w:num>
  <w:num w:numId="50" w16cid:durableId="417095080">
    <w:abstractNumId w:val="55"/>
  </w:num>
  <w:num w:numId="51" w16cid:durableId="1301379292">
    <w:abstractNumId w:val="4"/>
  </w:num>
  <w:num w:numId="52" w16cid:durableId="772826024">
    <w:abstractNumId w:val="60"/>
  </w:num>
  <w:num w:numId="53" w16cid:durableId="243419353">
    <w:abstractNumId w:val="23"/>
  </w:num>
  <w:num w:numId="54" w16cid:durableId="442261746">
    <w:abstractNumId w:val="62"/>
  </w:num>
  <w:num w:numId="55" w16cid:durableId="1076443254">
    <w:abstractNumId w:val="69"/>
  </w:num>
  <w:num w:numId="56" w16cid:durableId="817965033">
    <w:abstractNumId w:val="39"/>
  </w:num>
  <w:num w:numId="57" w16cid:durableId="25831801">
    <w:abstractNumId w:val="25"/>
  </w:num>
  <w:num w:numId="58" w16cid:durableId="750546511">
    <w:abstractNumId w:val="16"/>
  </w:num>
  <w:num w:numId="59" w16cid:durableId="2005863684">
    <w:abstractNumId w:val="38"/>
  </w:num>
  <w:num w:numId="60" w16cid:durableId="1847013292">
    <w:abstractNumId w:val="3"/>
  </w:num>
  <w:num w:numId="61" w16cid:durableId="381908382">
    <w:abstractNumId w:val="72"/>
  </w:num>
  <w:num w:numId="62" w16cid:durableId="1585340244">
    <w:abstractNumId w:val="54"/>
  </w:num>
  <w:num w:numId="63" w16cid:durableId="674041708">
    <w:abstractNumId w:val="42"/>
  </w:num>
  <w:num w:numId="64" w16cid:durableId="755784127">
    <w:abstractNumId w:val="35"/>
  </w:num>
  <w:num w:numId="65" w16cid:durableId="89203345">
    <w:abstractNumId w:val="48"/>
  </w:num>
  <w:num w:numId="66" w16cid:durableId="1777211877">
    <w:abstractNumId w:val="47"/>
  </w:num>
  <w:num w:numId="67" w16cid:durableId="1584148709">
    <w:abstractNumId w:val="71"/>
  </w:num>
  <w:num w:numId="68" w16cid:durableId="1254777833">
    <w:abstractNumId w:val="76"/>
  </w:num>
  <w:num w:numId="69" w16cid:durableId="1015310046">
    <w:abstractNumId w:val="7"/>
  </w:num>
  <w:num w:numId="70" w16cid:durableId="2105832289">
    <w:abstractNumId w:val="6"/>
  </w:num>
  <w:num w:numId="71" w16cid:durableId="351345144">
    <w:abstractNumId w:val="53"/>
  </w:num>
  <w:num w:numId="72" w16cid:durableId="1603609653">
    <w:abstractNumId w:val="32"/>
  </w:num>
  <w:num w:numId="73" w16cid:durableId="2044595337">
    <w:abstractNumId w:val="12"/>
  </w:num>
  <w:num w:numId="74" w16cid:durableId="1618221403">
    <w:abstractNumId w:val="66"/>
  </w:num>
  <w:num w:numId="75" w16cid:durableId="1124425228">
    <w:abstractNumId w:val="34"/>
  </w:num>
  <w:num w:numId="76" w16cid:durableId="1896965360">
    <w:abstractNumId w:val="13"/>
  </w:num>
  <w:num w:numId="77" w16cid:durableId="1187595368">
    <w:abstractNumId w:val="75"/>
  </w:num>
  <w:num w:numId="78" w16cid:durableId="184400527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11D"/>
    <w:rsid w:val="000056DD"/>
    <w:rsid w:val="00007ABB"/>
    <w:rsid w:val="00021BF9"/>
    <w:rsid w:val="00031BF2"/>
    <w:rsid w:val="00047A84"/>
    <w:rsid w:val="00064E57"/>
    <w:rsid w:val="00091783"/>
    <w:rsid w:val="000939F5"/>
    <w:rsid w:val="000A4649"/>
    <w:rsid w:val="000B71B7"/>
    <w:rsid w:val="000E099A"/>
    <w:rsid w:val="000E3439"/>
    <w:rsid w:val="000F5644"/>
    <w:rsid w:val="00132107"/>
    <w:rsid w:val="00154614"/>
    <w:rsid w:val="00161953"/>
    <w:rsid w:val="0017219F"/>
    <w:rsid w:val="0017574F"/>
    <w:rsid w:val="001A1E8B"/>
    <w:rsid w:val="001B3436"/>
    <w:rsid w:val="001D032A"/>
    <w:rsid w:val="001D3EBD"/>
    <w:rsid w:val="001E1364"/>
    <w:rsid w:val="001F2D6D"/>
    <w:rsid w:val="001F4B79"/>
    <w:rsid w:val="002028A2"/>
    <w:rsid w:val="0020496F"/>
    <w:rsid w:val="00211D05"/>
    <w:rsid w:val="002257AA"/>
    <w:rsid w:val="00226536"/>
    <w:rsid w:val="00232B14"/>
    <w:rsid w:val="002453A1"/>
    <w:rsid w:val="002662A8"/>
    <w:rsid w:val="00267E51"/>
    <w:rsid w:val="00271510"/>
    <w:rsid w:val="00281199"/>
    <w:rsid w:val="00284711"/>
    <w:rsid w:val="00287D00"/>
    <w:rsid w:val="002A0A4D"/>
    <w:rsid w:val="002A3E1E"/>
    <w:rsid w:val="002B2F1B"/>
    <w:rsid w:val="002C1681"/>
    <w:rsid w:val="002C565D"/>
    <w:rsid w:val="002E5151"/>
    <w:rsid w:val="002F1DE9"/>
    <w:rsid w:val="002F2E18"/>
    <w:rsid w:val="00327A4E"/>
    <w:rsid w:val="00377B80"/>
    <w:rsid w:val="00382283"/>
    <w:rsid w:val="00387EA3"/>
    <w:rsid w:val="0039123A"/>
    <w:rsid w:val="003B104E"/>
    <w:rsid w:val="003B5146"/>
    <w:rsid w:val="003B767D"/>
    <w:rsid w:val="003C2DE7"/>
    <w:rsid w:val="003C2F77"/>
    <w:rsid w:val="003C3892"/>
    <w:rsid w:val="003C5E0D"/>
    <w:rsid w:val="003D535A"/>
    <w:rsid w:val="00401AF5"/>
    <w:rsid w:val="00444EB0"/>
    <w:rsid w:val="004914E5"/>
    <w:rsid w:val="004930C8"/>
    <w:rsid w:val="004A125A"/>
    <w:rsid w:val="004B42ED"/>
    <w:rsid w:val="004B7A42"/>
    <w:rsid w:val="004C496F"/>
    <w:rsid w:val="004C6D3F"/>
    <w:rsid w:val="004D354F"/>
    <w:rsid w:val="004D5516"/>
    <w:rsid w:val="004F3074"/>
    <w:rsid w:val="004F3C4C"/>
    <w:rsid w:val="0050163B"/>
    <w:rsid w:val="0050676C"/>
    <w:rsid w:val="0051720E"/>
    <w:rsid w:val="005207F2"/>
    <w:rsid w:val="005252E8"/>
    <w:rsid w:val="00532DBC"/>
    <w:rsid w:val="0053594A"/>
    <w:rsid w:val="00542CC6"/>
    <w:rsid w:val="00545C65"/>
    <w:rsid w:val="00552854"/>
    <w:rsid w:val="005734B9"/>
    <w:rsid w:val="00574A60"/>
    <w:rsid w:val="00586FE9"/>
    <w:rsid w:val="00587B54"/>
    <w:rsid w:val="00591478"/>
    <w:rsid w:val="0059663E"/>
    <w:rsid w:val="0059707D"/>
    <w:rsid w:val="005A4287"/>
    <w:rsid w:val="005B26B7"/>
    <w:rsid w:val="005B5A2D"/>
    <w:rsid w:val="005C0A0D"/>
    <w:rsid w:val="005E4FDA"/>
    <w:rsid w:val="005E7858"/>
    <w:rsid w:val="00604BB9"/>
    <w:rsid w:val="00623529"/>
    <w:rsid w:val="0063353E"/>
    <w:rsid w:val="006339BC"/>
    <w:rsid w:val="006672F6"/>
    <w:rsid w:val="00677F7F"/>
    <w:rsid w:val="00687EF1"/>
    <w:rsid w:val="00692DB9"/>
    <w:rsid w:val="006D1DC7"/>
    <w:rsid w:val="006E2044"/>
    <w:rsid w:val="006E6605"/>
    <w:rsid w:val="007027B9"/>
    <w:rsid w:val="00710F43"/>
    <w:rsid w:val="007368DA"/>
    <w:rsid w:val="00741022"/>
    <w:rsid w:val="007418B3"/>
    <w:rsid w:val="00741C60"/>
    <w:rsid w:val="00770F24"/>
    <w:rsid w:val="00775C25"/>
    <w:rsid w:val="00775C52"/>
    <w:rsid w:val="00782AA3"/>
    <w:rsid w:val="00794C26"/>
    <w:rsid w:val="007C2682"/>
    <w:rsid w:val="007E3742"/>
    <w:rsid w:val="007E3B04"/>
    <w:rsid w:val="007E6269"/>
    <w:rsid w:val="007F19C4"/>
    <w:rsid w:val="00804F88"/>
    <w:rsid w:val="00807DF4"/>
    <w:rsid w:val="008161AE"/>
    <w:rsid w:val="00817AB5"/>
    <w:rsid w:val="008223A9"/>
    <w:rsid w:val="008253EE"/>
    <w:rsid w:val="00840DAC"/>
    <w:rsid w:val="00841B92"/>
    <w:rsid w:val="00852687"/>
    <w:rsid w:val="00884D56"/>
    <w:rsid w:val="00885189"/>
    <w:rsid w:val="0089061B"/>
    <w:rsid w:val="00897083"/>
    <w:rsid w:val="008B2C36"/>
    <w:rsid w:val="008B3CB6"/>
    <w:rsid w:val="008C5186"/>
    <w:rsid w:val="008C79B3"/>
    <w:rsid w:val="008F0387"/>
    <w:rsid w:val="008F5F02"/>
    <w:rsid w:val="00903AF8"/>
    <w:rsid w:val="009043F4"/>
    <w:rsid w:val="00907167"/>
    <w:rsid w:val="00916B3C"/>
    <w:rsid w:val="00925425"/>
    <w:rsid w:val="0092706B"/>
    <w:rsid w:val="00944A84"/>
    <w:rsid w:val="009502D9"/>
    <w:rsid w:val="00952147"/>
    <w:rsid w:val="00952195"/>
    <w:rsid w:val="009553CD"/>
    <w:rsid w:val="0096313C"/>
    <w:rsid w:val="00991CAF"/>
    <w:rsid w:val="009D1F18"/>
    <w:rsid w:val="009E2675"/>
    <w:rsid w:val="009F2675"/>
    <w:rsid w:val="009F73AA"/>
    <w:rsid w:val="009F7E79"/>
    <w:rsid w:val="00A00B25"/>
    <w:rsid w:val="00A01DB5"/>
    <w:rsid w:val="00A14BE7"/>
    <w:rsid w:val="00A323B6"/>
    <w:rsid w:val="00A35653"/>
    <w:rsid w:val="00A56967"/>
    <w:rsid w:val="00A57917"/>
    <w:rsid w:val="00A57B1B"/>
    <w:rsid w:val="00A57C02"/>
    <w:rsid w:val="00A8318D"/>
    <w:rsid w:val="00AA64AC"/>
    <w:rsid w:val="00AD0F55"/>
    <w:rsid w:val="00AF2F93"/>
    <w:rsid w:val="00B035A9"/>
    <w:rsid w:val="00B24B59"/>
    <w:rsid w:val="00B53B3B"/>
    <w:rsid w:val="00B56B58"/>
    <w:rsid w:val="00B7214C"/>
    <w:rsid w:val="00B75779"/>
    <w:rsid w:val="00B75A79"/>
    <w:rsid w:val="00B9422E"/>
    <w:rsid w:val="00BB1566"/>
    <w:rsid w:val="00BB5885"/>
    <w:rsid w:val="00BC3822"/>
    <w:rsid w:val="00BC39FF"/>
    <w:rsid w:val="00BF618F"/>
    <w:rsid w:val="00C058C7"/>
    <w:rsid w:val="00C22071"/>
    <w:rsid w:val="00C344E6"/>
    <w:rsid w:val="00C63645"/>
    <w:rsid w:val="00C73C63"/>
    <w:rsid w:val="00C76187"/>
    <w:rsid w:val="00C8411D"/>
    <w:rsid w:val="00C849C1"/>
    <w:rsid w:val="00CA6AC6"/>
    <w:rsid w:val="00CB37E7"/>
    <w:rsid w:val="00CB6180"/>
    <w:rsid w:val="00CB67D6"/>
    <w:rsid w:val="00CC060A"/>
    <w:rsid w:val="00CD1E1C"/>
    <w:rsid w:val="00CE7657"/>
    <w:rsid w:val="00CF0466"/>
    <w:rsid w:val="00CF0BF5"/>
    <w:rsid w:val="00CF1237"/>
    <w:rsid w:val="00D13E86"/>
    <w:rsid w:val="00D24D16"/>
    <w:rsid w:val="00D413CF"/>
    <w:rsid w:val="00D57D73"/>
    <w:rsid w:val="00D63317"/>
    <w:rsid w:val="00D67989"/>
    <w:rsid w:val="00D7195A"/>
    <w:rsid w:val="00D74557"/>
    <w:rsid w:val="00D83E10"/>
    <w:rsid w:val="00D87992"/>
    <w:rsid w:val="00D9526F"/>
    <w:rsid w:val="00DA23D3"/>
    <w:rsid w:val="00DB16D7"/>
    <w:rsid w:val="00DB2082"/>
    <w:rsid w:val="00DC55FB"/>
    <w:rsid w:val="00DC681B"/>
    <w:rsid w:val="00DC7EC2"/>
    <w:rsid w:val="00DE5EE4"/>
    <w:rsid w:val="00DF1765"/>
    <w:rsid w:val="00E032F1"/>
    <w:rsid w:val="00E12BEF"/>
    <w:rsid w:val="00E23922"/>
    <w:rsid w:val="00E30461"/>
    <w:rsid w:val="00E51BCC"/>
    <w:rsid w:val="00E53A64"/>
    <w:rsid w:val="00E55DD8"/>
    <w:rsid w:val="00E60E43"/>
    <w:rsid w:val="00E66752"/>
    <w:rsid w:val="00E74DE4"/>
    <w:rsid w:val="00EA31C2"/>
    <w:rsid w:val="00EB2C24"/>
    <w:rsid w:val="00EB6580"/>
    <w:rsid w:val="00ED2602"/>
    <w:rsid w:val="00ED476F"/>
    <w:rsid w:val="00ED47DF"/>
    <w:rsid w:val="00EE625D"/>
    <w:rsid w:val="00EF4A75"/>
    <w:rsid w:val="00EF7613"/>
    <w:rsid w:val="00F01483"/>
    <w:rsid w:val="00F20BE9"/>
    <w:rsid w:val="00F24F5A"/>
    <w:rsid w:val="00F3039F"/>
    <w:rsid w:val="00F34730"/>
    <w:rsid w:val="00F42978"/>
    <w:rsid w:val="00F50767"/>
    <w:rsid w:val="00F56516"/>
    <w:rsid w:val="00F6153C"/>
    <w:rsid w:val="00F671D2"/>
    <w:rsid w:val="00F8708E"/>
    <w:rsid w:val="00F95BE2"/>
    <w:rsid w:val="00FB287B"/>
    <w:rsid w:val="00FB4A05"/>
    <w:rsid w:val="00FB71A2"/>
    <w:rsid w:val="00FD0D57"/>
    <w:rsid w:val="00FD261A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939C2"/>
  <w15:docId w15:val="{6C8123EE-B560-144F-9900-EF9C7332A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516"/>
  </w:style>
  <w:style w:type="paragraph" w:styleId="Heading1">
    <w:name w:val="heading 1"/>
    <w:link w:val="Heading1Char"/>
    <w:uiPriority w:val="9"/>
    <w:qFormat/>
    <w:pPr>
      <w:spacing w:before="360" w:after="200"/>
      <w:outlineLvl w:val="0"/>
    </w:pPr>
    <w:rPr>
      <w:b/>
      <w:bCs/>
      <w:color w:val="1E3A5F"/>
      <w:sz w:val="36"/>
      <w:szCs w:val="36"/>
    </w:rPr>
  </w:style>
  <w:style w:type="paragraph" w:styleId="Heading2">
    <w:name w:val="heading 2"/>
    <w:uiPriority w:val="9"/>
    <w:unhideWhenUsed/>
    <w:qFormat/>
    <w:pPr>
      <w:spacing w:before="280" w:after="160"/>
      <w:outlineLvl w:val="1"/>
    </w:pPr>
    <w:rPr>
      <w:b/>
      <w:bCs/>
      <w:color w:val="2E5A7F"/>
      <w:sz w:val="28"/>
      <w:szCs w:val="28"/>
    </w:rPr>
  </w:style>
  <w:style w:type="paragraph" w:styleId="Heading3">
    <w:name w:val="heading 3"/>
    <w:link w:val="Heading3Char"/>
    <w:uiPriority w:val="9"/>
    <w:unhideWhenUsed/>
    <w:qFormat/>
    <w:pPr>
      <w:spacing w:before="200" w:after="120"/>
      <w:outlineLvl w:val="2"/>
    </w:pPr>
    <w:rPr>
      <w:b/>
      <w:bCs/>
      <w:color w:val="3E6A8F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53A64"/>
    <w:rPr>
      <w:b/>
      <w:bCs/>
      <w:color w:val="1E3A5F"/>
      <w:sz w:val="36"/>
      <w:szCs w:val="36"/>
    </w:rPr>
  </w:style>
  <w:style w:type="character" w:styleId="UnresolvedMention">
    <w:name w:val="Unresolved Mention"/>
    <w:basedOn w:val="DefaultParagraphFont"/>
    <w:uiPriority w:val="99"/>
    <w:semiHidden/>
    <w:unhideWhenUsed/>
    <w:rsid w:val="00DC55F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4D5516"/>
    <w:rPr>
      <w:b/>
      <w:bCs/>
      <w:color w:val="3E6A8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4</Pages>
  <Words>996</Words>
  <Characters>5683</Characters>
  <Application>Microsoft Office Word</Application>
  <DocSecurity>0</DocSecurity>
  <Lines>47</Lines>
  <Paragraphs>13</Paragraphs>
  <ScaleCrop>false</ScaleCrop>
  <Company/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Constance Li</cp:lastModifiedBy>
  <cp:revision>255</cp:revision>
  <cp:lastPrinted>2026-05-09T23:49:00Z</cp:lastPrinted>
  <dcterms:created xsi:type="dcterms:W3CDTF">2026-04-17T21:08:00Z</dcterms:created>
  <dcterms:modified xsi:type="dcterms:W3CDTF">2026-05-10T04:35:00Z</dcterms:modified>
</cp:coreProperties>
</file>